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77C" w:rsidRDefault="00E4259A">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rsidR="00B6577C" w:rsidRDefault="00E4259A">
      <w:pPr>
        <w:spacing w:line="360" w:lineRule="auto"/>
        <w:jc w:val="center"/>
        <w:rPr>
          <w:rFonts w:ascii="宋体" w:eastAsia="宋体" w:hAnsi="宋体" w:cs="宋体"/>
          <w:color w:val="000000" w:themeColor="text1"/>
          <w:sz w:val="44"/>
          <w:szCs w:val="44"/>
        </w:rPr>
      </w:pPr>
      <w:r>
        <w:rPr>
          <w:rFonts w:ascii="宋体" w:eastAsia="宋体" w:hAnsi="宋体" w:cs="宋体" w:hint="eastAsia"/>
          <w:b/>
          <w:bCs/>
          <w:color w:val="000000" w:themeColor="text1"/>
          <w:sz w:val="44"/>
          <w:szCs w:val="44"/>
        </w:rPr>
        <w:t>A楼监控改造项目</w:t>
      </w:r>
    </w:p>
    <w:p w:rsidR="00B6577C" w:rsidRDefault="00B6577C">
      <w:pPr>
        <w:spacing w:line="360" w:lineRule="auto"/>
        <w:ind w:firstLineChars="200" w:firstLine="480"/>
        <w:rPr>
          <w:rFonts w:ascii="宋体" w:eastAsia="宋体" w:hAnsi="宋体" w:cs="宋体"/>
          <w:color w:val="000000" w:themeColor="text1"/>
          <w:sz w:val="24"/>
          <w:szCs w:val="32"/>
        </w:rPr>
      </w:pPr>
    </w:p>
    <w:p w:rsidR="00B6577C" w:rsidRDefault="00E4259A">
      <w:pPr>
        <w:spacing w:line="360" w:lineRule="auto"/>
        <w:ind w:firstLineChars="200" w:firstLine="480"/>
        <w:rPr>
          <w:rFonts w:ascii="宋体" w:eastAsia="宋体" w:hAnsi="宋体" w:cs="宋体"/>
          <w:color w:val="000000" w:themeColor="text1"/>
          <w:sz w:val="24"/>
          <w:szCs w:val="32"/>
        </w:rPr>
      </w:pPr>
      <w:r>
        <w:rPr>
          <w:rFonts w:ascii="宋体" w:eastAsia="宋体" w:hAnsi="宋体" w:cs="宋体" w:hint="eastAsia"/>
          <w:color w:val="000000" w:themeColor="text1"/>
          <w:sz w:val="24"/>
          <w:szCs w:val="32"/>
        </w:rPr>
        <w:t>根据苏州健雄职业技术学院采购管理有关规定，现就</w:t>
      </w:r>
      <w:r>
        <w:rPr>
          <w:rFonts w:ascii="宋体" w:eastAsia="宋体" w:hAnsi="宋体" w:cs="宋体" w:hint="eastAsia"/>
          <w:b/>
          <w:sz w:val="24"/>
          <w:szCs w:val="32"/>
          <w:u w:val="single"/>
        </w:rPr>
        <w:t>A楼监控</w:t>
      </w:r>
      <w:r>
        <w:rPr>
          <w:rFonts w:ascii="宋体" w:eastAsia="宋体" w:hAnsi="宋体" w:cs="宋体" w:hint="eastAsia"/>
          <w:b/>
          <w:color w:val="000000" w:themeColor="text1"/>
          <w:sz w:val="24"/>
          <w:szCs w:val="32"/>
          <w:u w:val="single"/>
        </w:rPr>
        <w:t>改造项目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rsidR="00B6577C" w:rsidRDefault="00E4259A">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rsidR="00B6577C" w:rsidRDefault="00E4259A">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sidRPr="00EC3403">
        <w:rPr>
          <w:rFonts w:ascii="宋体" w:eastAsia="宋体" w:hAnsi="宋体" w:cs="宋体"/>
          <w:b/>
          <w:color w:val="000000" w:themeColor="text1"/>
          <w:sz w:val="24"/>
          <w:u w:val="single"/>
        </w:rPr>
        <w:t xml:space="preserve"> </w:t>
      </w:r>
      <w:r w:rsidR="00EC3403" w:rsidRPr="00EC3403">
        <w:rPr>
          <w:rFonts w:ascii="宋体" w:eastAsia="宋体" w:hAnsi="宋体" w:cs="宋体"/>
          <w:b/>
          <w:color w:val="000000" w:themeColor="text1"/>
          <w:sz w:val="24"/>
          <w:u w:val="single"/>
        </w:rPr>
        <w:t>202404-0018</w:t>
      </w:r>
      <w:r w:rsidRPr="00EC3403">
        <w:rPr>
          <w:rFonts w:ascii="宋体" w:eastAsia="宋体" w:hAnsi="宋体" w:cs="宋体"/>
          <w:b/>
          <w:color w:val="000000" w:themeColor="text1"/>
          <w:sz w:val="24"/>
          <w:u w:val="single"/>
        </w:rPr>
        <w:t xml:space="preserve">    </w:t>
      </w:r>
      <w:r>
        <w:rPr>
          <w:rFonts w:ascii="宋体" w:eastAsia="宋体" w:hAnsi="宋体" w:cs="宋体"/>
          <w:color w:val="000000" w:themeColor="text1"/>
          <w:sz w:val="24"/>
          <w:u w:val="single"/>
        </w:rPr>
        <w:t xml:space="preserve"> </w:t>
      </w:r>
    </w:p>
    <w:p w:rsidR="00B6577C" w:rsidRDefault="00E4259A">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kern w:val="0"/>
          <w:sz w:val="24"/>
        </w:rPr>
        <w:t>项目名称：</w:t>
      </w:r>
      <w:r>
        <w:rPr>
          <w:rFonts w:ascii="宋体" w:eastAsia="宋体" w:hAnsi="宋体" w:cs="宋体" w:hint="eastAsia"/>
          <w:b/>
          <w:sz w:val="24"/>
          <w:szCs w:val="32"/>
          <w:u w:val="single"/>
        </w:rPr>
        <w:t>A楼监控改造项目</w:t>
      </w:r>
      <w:r>
        <w:rPr>
          <w:rFonts w:ascii="宋体" w:eastAsia="宋体" w:hAnsi="宋体" w:cs="宋体"/>
          <w:kern w:val="0"/>
          <w:sz w:val="24"/>
          <w:u w:val="single"/>
        </w:rPr>
        <w:t xml:space="preserve"> </w:t>
      </w:r>
    </w:p>
    <w:p w:rsidR="00B6577C" w:rsidRDefault="00E4259A">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rsidR="00B6577C" w:rsidRDefault="00E4259A">
      <w:pPr>
        <w:widowControl/>
        <w:spacing w:line="360" w:lineRule="auto"/>
        <w:ind w:firstLineChars="200" w:firstLine="480"/>
        <w:rPr>
          <w:rFonts w:ascii="宋体" w:eastAsia="宋体" w:hAnsi="宋体" w:cs="宋体"/>
          <w:kern w:val="0"/>
          <w:sz w:val="24"/>
          <w:u w:val="single"/>
        </w:rPr>
      </w:pPr>
      <w:r>
        <w:rPr>
          <w:rFonts w:ascii="宋体" w:eastAsia="宋体" w:hAnsi="宋体" w:cs="宋体"/>
          <w:sz w:val="24"/>
        </w:rPr>
        <w:t>4</w:t>
      </w:r>
      <w:r>
        <w:rPr>
          <w:rFonts w:ascii="宋体" w:eastAsia="宋体" w:hAnsi="宋体" w:cs="宋体" w:hint="eastAsia"/>
          <w:sz w:val="24"/>
        </w:rPr>
        <w:t>.</w:t>
      </w:r>
      <w:r>
        <w:rPr>
          <w:rFonts w:ascii="宋体" w:eastAsia="宋体" w:hAnsi="宋体" w:cs="宋体"/>
          <w:sz w:val="24"/>
        </w:rPr>
        <w:t>预算经费：</w:t>
      </w:r>
      <w:r>
        <w:rPr>
          <w:rFonts w:ascii="宋体" w:eastAsia="宋体" w:hAnsi="宋体" w:cs="宋体"/>
          <w:kern w:val="0"/>
          <w:sz w:val="24"/>
          <w:u w:val="single"/>
        </w:rPr>
        <w:t xml:space="preserve"> </w:t>
      </w:r>
      <w:r>
        <w:rPr>
          <w:rFonts w:ascii="宋体" w:eastAsia="宋体" w:hAnsi="宋体" w:cs="宋体" w:hint="eastAsia"/>
          <w:b/>
          <w:sz w:val="24"/>
          <w:u w:val="single"/>
        </w:rPr>
        <w:t>50000</w:t>
      </w:r>
      <w:r>
        <w:rPr>
          <w:rFonts w:ascii="宋体" w:eastAsia="宋体" w:hAnsi="宋体" w:cs="宋体"/>
          <w:b/>
          <w:sz w:val="24"/>
          <w:u w:val="single"/>
        </w:rPr>
        <w:t>.00</w:t>
      </w:r>
      <w:r>
        <w:rPr>
          <w:rFonts w:ascii="宋体" w:eastAsia="宋体" w:hAnsi="宋体" w:cs="宋体" w:hint="eastAsia"/>
          <w:b/>
          <w:kern w:val="0"/>
          <w:sz w:val="24"/>
          <w:u w:val="single"/>
        </w:rPr>
        <w:t>元</w:t>
      </w:r>
      <w:r>
        <w:rPr>
          <w:rFonts w:ascii="宋体" w:eastAsia="宋体" w:hAnsi="宋体" w:cs="宋体"/>
          <w:kern w:val="0"/>
          <w:sz w:val="24"/>
          <w:u w:val="single"/>
        </w:rPr>
        <w:t xml:space="preserve"> </w:t>
      </w:r>
    </w:p>
    <w:p w:rsidR="00B6577C" w:rsidRDefault="00E4259A">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招标方案：（见附件）</w:t>
      </w:r>
    </w:p>
    <w:p w:rsidR="00B6577C" w:rsidRDefault="00E4259A">
      <w:pPr>
        <w:pStyle w:val="ae"/>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三年内在经营活动中没有重大违法记录；</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rsidR="00B6577C" w:rsidRDefault="00E4259A">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rsidR="00B6577C" w:rsidRDefault="00E4259A">
      <w:pPr>
        <w:pStyle w:val="ae"/>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w:t>
      </w:r>
      <w:proofErr w:type="gramStart"/>
      <w:r>
        <w:rPr>
          <w:rFonts w:ascii="宋体" w:eastAsia="宋体" w:hAnsi="宋体" w:cs="宋体" w:hint="eastAsia"/>
          <w:color w:val="000000" w:themeColor="text1"/>
          <w:kern w:val="0"/>
          <w:sz w:val="24"/>
        </w:rPr>
        <w:t>至以下</w:t>
      </w:r>
      <w:proofErr w:type="gramEnd"/>
      <w:r>
        <w:rPr>
          <w:rFonts w:ascii="宋体" w:eastAsia="宋体" w:hAnsi="宋体" w:cs="宋体" w:hint="eastAsia"/>
          <w:color w:val="000000" w:themeColor="text1"/>
          <w:kern w:val="0"/>
          <w:sz w:val="24"/>
        </w:rPr>
        <w:t>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kern w:val="0"/>
          <w:sz w:val="24"/>
        </w:rPr>
        <w:t>“</w:t>
      </w:r>
      <w:r>
        <w:rPr>
          <w:rFonts w:ascii="宋体" w:eastAsia="宋体" w:hAnsi="宋体" w:cs="宋体" w:hint="eastAsia"/>
          <w:b/>
          <w:sz w:val="24"/>
          <w:szCs w:val="32"/>
          <w:u w:val="single"/>
        </w:rPr>
        <w:t>A楼监控改造</w:t>
      </w:r>
      <w:r>
        <w:rPr>
          <w:rFonts w:ascii="宋体" w:eastAsia="宋体" w:hAnsi="宋体" w:cs="宋体" w:hint="eastAsia"/>
          <w:b/>
          <w:color w:val="000000" w:themeColor="text1"/>
          <w:sz w:val="24"/>
          <w:szCs w:val="32"/>
          <w:u w:val="single"/>
        </w:rPr>
        <w:t>项目+报名供应商名称+电话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w:t>
      </w:r>
      <w:r>
        <w:rPr>
          <w:rFonts w:ascii="宋体" w:eastAsia="宋体" w:hAnsi="宋体" w:cs="宋体" w:hint="eastAsia"/>
          <w:kern w:val="0"/>
          <w:sz w:val="24"/>
        </w:rPr>
        <w:t>4月</w:t>
      </w:r>
      <w:r w:rsidR="00EC3403">
        <w:rPr>
          <w:rFonts w:ascii="宋体" w:eastAsia="宋体" w:hAnsi="宋体" w:cs="宋体"/>
          <w:kern w:val="0"/>
          <w:sz w:val="24"/>
        </w:rPr>
        <w:t>21</w:t>
      </w:r>
      <w:r>
        <w:rPr>
          <w:rFonts w:ascii="宋体" w:eastAsia="宋体" w:hAnsi="宋体" w:cs="宋体" w:hint="eastAsia"/>
          <w:kern w:val="0"/>
          <w:sz w:val="24"/>
        </w:rPr>
        <w:t>日</w:t>
      </w:r>
      <w:r>
        <w:rPr>
          <w:rFonts w:ascii="宋体" w:eastAsia="宋体" w:hAnsi="宋体" w:cs="宋体" w:hint="eastAsia"/>
          <w:color w:val="000000" w:themeColor="text1"/>
          <w:kern w:val="0"/>
          <w:sz w:val="24"/>
        </w:rPr>
        <w:t>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rsidR="00B6577C" w:rsidRDefault="00E4259A">
      <w:pPr>
        <w:pStyle w:val="ae"/>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rsidR="00B6577C" w:rsidRDefault="00E4259A">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w:t>
      </w:r>
      <w:r>
        <w:rPr>
          <w:rFonts w:ascii="宋体" w:eastAsia="宋体" w:hAnsi="宋体" w:cs="宋体" w:hint="eastAsia"/>
          <w:kern w:val="0"/>
          <w:sz w:val="24"/>
        </w:rPr>
        <w:t>两副</w:t>
      </w:r>
      <w:r>
        <w:rPr>
          <w:rFonts w:ascii="宋体" w:eastAsia="宋体" w:hAnsi="宋体" w:cs="宋体" w:hint="eastAsia"/>
          <w:color w:val="000000" w:themeColor="text1"/>
          <w:kern w:val="0"/>
          <w:sz w:val="24"/>
        </w:rPr>
        <w:t>，装订成册；如有矛盾以正本为准，装在一个袋里密封，封口处盖章。响应文件以中文为准；注：请各响应单位将符合以上要求的文</w:t>
      </w:r>
      <w:r>
        <w:rPr>
          <w:rFonts w:ascii="宋体" w:eastAsia="宋体" w:hAnsi="宋体" w:cs="宋体" w:hint="eastAsia"/>
          <w:color w:val="000000" w:themeColor="text1"/>
          <w:kern w:val="0"/>
          <w:sz w:val="24"/>
        </w:rPr>
        <w:lastRenderedPageBreak/>
        <w:t>件及证书加盖响应单位公章后装订成册密封送达，封面注明响应单位名称、投标项目名称、联系人、联系电话。</w:t>
      </w:r>
    </w:p>
    <w:p w:rsidR="00B6577C" w:rsidRDefault="00E4259A">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投标地点：</w:t>
      </w:r>
      <w:r>
        <w:rPr>
          <w:rFonts w:ascii="宋体" w:eastAsia="宋体" w:hAnsi="宋体" w:cs="宋体" w:hint="eastAsia"/>
          <w:color w:val="000000" w:themeColor="text1"/>
          <w:sz w:val="24"/>
        </w:rPr>
        <w:t>江苏省太仓市科教新城</w:t>
      </w:r>
      <w:proofErr w:type="gramStart"/>
      <w:r>
        <w:rPr>
          <w:rFonts w:ascii="宋体" w:eastAsia="宋体" w:hAnsi="宋体" w:cs="宋体" w:hint="eastAsia"/>
          <w:color w:val="000000" w:themeColor="text1"/>
          <w:sz w:val="24"/>
        </w:rPr>
        <w:t>健雄路</w:t>
      </w:r>
      <w:r>
        <w:rPr>
          <w:rFonts w:ascii="宋体" w:eastAsia="宋体" w:hAnsi="宋体" w:cs="宋体"/>
          <w:color w:val="000000" w:themeColor="text1"/>
          <w:sz w:val="24"/>
        </w:rPr>
        <w:t>1号</w:t>
      </w:r>
      <w:proofErr w:type="gramEnd"/>
      <w:r>
        <w:rPr>
          <w:rFonts w:ascii="宋体" w:eastAsia="宋体" w:hAnsi="宋体" w:cs="宋体" w:hint="eastAsia"/>
          <w:color w:val="000000" w:themeColor="text1"/>
          <w:sz w:val="24"/>
        </w:rPr>
        <w:t>，东</w:t>
      </w:r>
      <w:proofErr w:type="gramStart"/>
      <w:r>
        <w:rPr>
          <w:rFonts w:ascii="宋体" w:eastAsia="宋体" w:hAnsi="宋体" w:cs="宋体" w:hint="eastAsia"/>
          <w:color w:val="000000" w:themeColor="text1"/>
          <w:sz w:val="24"/>
        </w:rPr>
        <w:t>校区科创大楼</w:t>
      </w:r>
      <w:proofErr w:type="gramEnd"/>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rsidR="00B6577C" w:rsidRPr="00EC3403" w:rsidRDefault="00E4259A">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sidRPr="00EC3403">
        <w:rPr>
          <w:rFonts w:ascii="宋体" w:eastAsia="宋体" w:hAnsi="宋体" w:cs="宋体"/>
          <w:color w:val="000000" w:themeColor="text1"/>
          <w:kern w:val="0"/>
          <w:sz w:val="24"/>
          <w:shd w:val="clear" w:color="auto" w:fill="FFFFFF"/>
        </w:rPr>
        <w:t>2024年</w:t>
      </w:r>
      <w:r w:rsidRPr="00EC3403">
        <w:rPr>
          <w:rFonts w:ascii="宋体" w:eastAsia="宋体" w:hAnsi="宋体" w:cs="宋体" w:hint="eastAsia"/>
          <w:color w:val="000000" w:themeColor="text1"/>
          <w:kern w:val="0"/>
          <w:sz w:val="24"/>
          <w:shd w:val="clear" w:color="auto" w:fill="FFFFFF"/>
        </w:rPr>
        <w:t>4</w:t>
      </w:r>
      <w:r w:rsidRPr="00EC3403">
        <w:rPr>
          <w:rFonts w:ascii="宋体" w:eastAsia="宋体" w:hAnsi="宋体" w:cs="宋体"/>
          <w:color w:val="000000" w:themeColor="text1"/>
          <w:kern w:val="0"/>
          <w:sz w:val="24"/>
          <w:shd w:val="clear" w:color="auto" w:fill="FFFFFF"/>
        </w:rPr>
        <w:t>月</w:t>
      </w:r>
      <w:r w:rsidR="00EC3403" w:rsidRPr="00EC3403">
        <w:rPr>
          <w:rFonts w:ascii="宋体" w:eastAsia="宋体" w:hAnsi="宋体" w:cs="宋体"/>
          <w:color w:val="000000" w:themeColor="text1"/>
          <w:kern w:val="0"/>
          <w:sz w:val="24"/>
          <w:shd w:val="clear" w:color="auto" w:fill="FFFFFF"/>
        </w:rPr>
        <w:t>22</w:t>
      </w:r>
      <w:r w:rsidRPr="00EC3403">
        <w:rPr>
          <w:rFonts w:ascii="宋体" w:eastAsia="宋体" w:hAnsi="宋体" w:cs="宋体"/>
          <w:color w:val="000000" w:themeColor="text1"/>
          <w:kern w:val="0"/>
          <w:sz w:val="24"/>
          <w:shd w:val="clear" w:color="auto" w:fill="FFFFFF"/>
        </w:rPr>
        <w:t>日9：30--10：00</w:t>
      </w:r>
      <w:r w:rsidRPr="00EC3403">
        <w:rPr>
          <w:rFonts w:ascii="宋体" w:eastAsia="宋体" w:hAnsi="宋体" w:cs="宋体" w:hint="eastAsia"/>
          <w:color w:val="000000" w:themeColor="text1"/>
          <w:kern w:val="0"/>
          <w:sz w:val="24"/>
          <w:shd w:val="clear" w:color="auto" w:fill="FFFFFF"/>
        </w:rPr>
        <w:t>（北京时间）</w:t>
      </w:r>
    </w:p>
    <w:p w:rsidR="00B6577C" w:rsidRDefault="00E4259A">
      <w:pPr>
        <w:pStyle w:val="ae"/>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EC3403">
        <w:rPr>
          <w:rFonts w:ascii="宋体" w:eastAsia="宋体" w:hAnsi="宋体" w:cs="宋体" w:hint="eastAsia"/>
          <w:b/>
          <w:bCs/>
          <w:color w:val="000000" w:themeColor="text1"/>
          <w:kern w:val="0"/>
          <w:sz w:val="24"/>
          <w:shd w:val="clear" w:color="auto" w:fill="FFFFFF"/>
        </w:rPr>
        <w:t>开标时间：</w:t>
      </w:r>
      <w:r w:rsidRPr="00EC3403">
        <w:rPr>
          <w:rFonts w:ascii="宋体" w:eastAsia="宋体" w:hAnsi="宋体" w:cs="宋体"/>
          <w:color w:val="000000" w:themeColor="text1"/>
          <w:kern w:val="0"/>
          <w:sz w:val="24"/>
          <w:shd w:val="clear" w:color="auto" w:fill="FFFFFF"/>
        </w:rPr>
        <w:t>2024年</w:t>
      </w:r>
      <w:r w:rsidRPr="00EC3403">
        <w:rPr>
          <w:rFonts w:ascii="宋体" w:eastAsia="宋体" w:hAnsi="宋体" w:cs="宋体" w:hint="eastAsia"/>
          <w:color w:val="000000" w:themeColor="text1"/>
          <w:kern w:val="0"/>
          <w:sz w:val="24"/>
          <w:shd w:val="clear" w:color="auto" w:fill="FFFFFF"/>
        </w:rPr>
        <w:t>4</w:t>
      </w:r>
      <w:r w:rsidRPr="00EC3403">
        <w:rPr>
          <w:rFonts w:ascii="宋体" w:eastAsia="宋体" w:hAnsi="宋体" w:cs="宋体"/>
          <w:color w:val="000000" w:themeColor="text1"/>
          <w:kern w:val="0"/>
          <w:sz w:val="24"/>
          <w:shd w:val="clear" w:color="auto" w:fill="FFFFFF"/>
        </w:rPr>
        <w:t>月</w:t>
      </w:r>
      <w:r w:rsidR="00EC3403" w:rsidRPr="00EC3403">
        <w:rPr>
          <w:rFonts w:ascii="宋体" w:eastAsia="宋体" w:hAnsi="宋体" w:cs="宋体"/>
          <w:color w:val="000000" w:themeColor="text1"/>
          <w:kern w:val="0"/>
          <w:sz w:val="24"/>
          <w:shd w:val="clear" w:color="auto" w:fill="FFFFFF"/>
        </w:rPr>
        <w:t>22</w:t>
      </w:r>
      <w:r w:rsidRPr="00EC3403">
        <w:rPr>
          <w:rFonts w:ascii="宋体" w:eastAsia="宋体" w:hAnsi="宋体" w:cs="宋体"/>
          <w:color w:val="000000" w:themeColor="text1"/>
          <w:kern w:val="0"/>
          <w:sz w:val="24"/>
          <w:shd w:val="clear" w:color="auto" w:fill="FFFFFF"/>
        </w:rPr>
        <w:t>日10：00（北京时间）</w:t>
      </w:r>
    </w:p>
    <w:p w:rsidR="00B6577C" w:rsidRDefault="00E4259A">
      <w:pPr>
        <w:pStyle w:val="ae"/>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w:t>
      </w:r>
      <w:proofErr w:type="gramStart"/>
      <w:r>
        <w:rPr>
          <w:rFonts w:ascii="宋体" w:eastAsia="宋体" w:hAnsi="宋体" w:cs="宋体" w:hint="eastAsia"/>
          <w:color w:val="000000" w:themeColor="text1"/>
          <w:kern w:val="0"/>
          <w:sz w:val="24"/>
          <w:shd w:val="clear" w:color="auto" w:fill="FFFFFF"/>
        </w:rPr>
        <w:t>健雄路</w:t>
      </w:r>
      <w:r>
        <w:rPr>
          <w:rFonts w:ascii="宋体" w:eastAsia="宋体" w:hAnsi="宋体" w:cs="宋体"/>
          <w:color w:val="000000" w:themeColor="text1"/>
          <w:kern w:val="0"/>
          <w:sz w:val="24"/>
          <w:shd w:val="clear" w:color="auto" w:fill="FFFFFF"/>
        </w:rPr>
        <w:t>1号</w:t>
      </w:r>
      <w:proofErr w:type="gramEnd"/>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rsidR="00B6577C" w:rsidRDefault="00E4259A">
      <w:pPr>
        <w:pStyle w:val="ae"/>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rsidR="00B6577C" w:rsidRDefault="00E4259A">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业主部门联系人：庄</w:t>
      </w:r>
      <w:r>
        <w:rPr>
          <w:rFonts w:ascii="宋体" w:eastAsia="宋体" w:hAnsi="宋体" w:cs="宋体" w:hint="eastAsia"/>
          <w:color w:val="000000" w:themeColor="text1"/>
          <w:kern w:val="0"/>
          <w:sz w:val="24"/>
          <w:shd w:val="clear" w:color="auto" w:fill="FFFFFF"/>
        </w:rPr>
        <w:t>老师13906223550</w:t>
      </w:r>
    </w:p>
    <w:p w:rsidR="00B6577C" w:rsidRDefault="00E4259A">
      <w:pPr>
        <w:pStyle w:val="ae"/>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采购项目工作小组联系人：周老师</w:t>
      </w:r>
      <w:r>
        <w:rPr>
          <w:rFonts w:ascii="宋体" w:eastAsia="宋体" w:hAnsi="宋体" w:cs="宋体"/>
          <w:color w:val="000000" w:themeColor="text1"/>
          <w:sz w:val="24"/>
          <w:shd w:val="clear" w:color="auto" w:fill="FFFFFF"/>
        </w:rPr>
        <w:t>0512-53940852</w:t>
      </w:r>
    </w:p>
    <w:p w:rsidR="00B6577C" w:rsidRDefault="00E4259A">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w:t>
      </w:r>
      <w:r>
        <w:rPr>
          <w:rFonts w:ascii="宋体" w:eastAsia="宋体" w:hAnsi="宋体" w:cs="宋体" w:hint="eastAsia"/>
          <w:sz w:val="24"/>
        </w:rPr>
        <w:t>两</w:t>
      </w:r>
      <w:r>
        <w:rPr>
          <w:rFonts w:ascii="宋体" w:eastAsia="宋体" w:hAnsi="宋体" w:cs="宋体" w:hint="eastAsia"/>
          <w:color w:val="000000" w:themeColor="text1"/>
          <w:sz w:val="24"/>
        </w:rPr>
        <w:t>份。</w:t>
      </w:r>
    </w:p>
    <w:p w:rsidR="00B6577C" w:rsidRDefault="00E4259A">
      <w:pPr>
        <w:pStyle w:val="ae"/>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rsidR="00B6577C" w:rsidRDefault="00E4259A">
      <w:pPr>
        <w:pStyle w:val="ae"/>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rsidR="007372ED" w:rsidRPr="007372ED" w:rsidRDefault="007372ED" w:rsidP="007372ED">
      <w:pPr>
        <w:spacing w:line="360" w:lineRule="auto"/>
        <w:ind w:firstLineChars="200" w:firstLine="480"/>
        <w:rPr>
          <w:rFonts w:ascii="宋体" w:eastAsia="宋体" w:hAnsi="宋体" w:cs="宋体" w:hint="eastAsia"/>
          <w:color w:val="000000" w:themeColor="text1"/>
          <w:sz w:val="24"/>
        </w:rPr>
      </w:pPr>
      <w:r w:rsidRPr="007372ED">
        <w:rPr>
          <w:rFonts w:ascii="宋体" w:eastAsia="宋体" w:hAnsi="宋体" w:cs="宋体" w:hint="eastAsia"/>
          <w:color w:val="000000" w:themeColor="text1"/>
          <w:sz w:val="24"/>
        </w:rPr>
        <w:t>1.承诺函；</w:t>
      </w:r>
    </w:p>
    <w:p w:rsidR="007372ED" w:rsidRPr="007372ED" w:rsidRDefault="007372ED" w:rsidP="007372ED">
      <w:pPr>
        <w:spacing w:line="360" w:lineRule="auto"/>
        <w:ind w:firstLineChars="200" w:firstLine="480"/>
        <w:rPr>
          <w:rFonts w:ascii="宋体" w:eastAsia="宋体" w:hAnsi="宋体" w:cs="宋体" w:hint="eastAsia"/>
          <w:color w:val="000000" w:themeColor="text1"/>
          <w:sz w:val="24"/>
        </w:rPr>
      </w:pPr>
      <w:r w:rsidRPr="007372ED">
        <w:rPr>
          <w:rFonts w:ascii="宋体" w:eastAsia="宋体" w:hAnsi="宋体" w:cs="宋体" w:hint="eastAsia"/>
          <w:color w:val="000000" w:themeColor="text1"/>
          <w:sz w:val="24"/>
        </w:rPr>
        <w:t>2.投标书；</w:t>
      </w:r>
    </w:p>
    <w:p w:rsidR="007372ED" w:rsidRPr="007372ED" w:rsidRDefault="007372ED" w:rsidP="007372ED">
      <w:pPr>
        <w:spacing w:line="360" w:lineRule="auto"/>
        <w:ind w:firstLineChars="200" w:firstLine="480"/>
        <w:rPr>
          <w:rFonts w:ascii="宋体" w:eastAsia="宋体" w:hAnsi="宋体" w:cs="宋体" w:hint="eastAsia"/>
          <w:color w:val="000000" w:themeColor="text1"/>
          <w:sz w:val="24"/>
        </w:rPr>
      </w:pPr>
      <w:r w:rsidRPr="007372ED">
        <w:rPr>
          <w:rFonts w:ascii="宋体" w:eastAsia="宋体" w:hAnsi="宋体" w:cs="宋体" w:hint="eastAsia"/>
          <w:color w:val="000000" w:themeColor="text1"/>
          <w:sz w:val="24"/>
        </w:rPr>
        <w:t>3.授权委托书；</w:t>
      </w:r>
    </w:p>
    <w:p w:rsidR="007372ED" w:rsidRPr="007372ED" w:rsidRDefault="007372ED" w:rsidP="007372ED">
      <w:pPr>
        <w:spacing w:line="360" w:lineRule="auto"/>
        <w:ind w:firstLineChars="200" w:firstLine="480"/>
        <w:rPr>
          <w:rFonts w:ascii="宋体" w:eastAsia="宋体" w:hAnsi="宋体" w:cs="宋体" w:hint="eastAsia"/>
          <w:color w:val="000000" w:themeColor="text1"/>
          <w:sz w:val="24"/>
        </w:rPr>
      </w:pPr>
      <w:r w:rsidRPr="007372ED">
        <w:rPr>
          <w:rFonts w:ascii="宋体" w:eastAsia="宋体" w:hAnsi="宋体" w:cs="宋体" w:hint="eastAsia"/>
          <w:color w:val="000000" w:themeColor="text1"/>
          <w:sz w:val="24"/>
        </w:rPr>
        <w:t>4.企业《营业执照》复印件；</w:t>
      </w:r>
    </w:p>
    <w:p w:rsidR="007372ED" w:rsidRPr="007372ED" w:rsidRDefault="007372ED" w:rsidP="007372ED">
      <w:pPr>
        <w:spacing w:line="360" w:lineRule="auto"/>
        <w:ind w:firstLineChars="200" w:firstLine="480"/>
        <w:rPr>
          <w:rFonts w:ascii="宋体" w:eastAsia="宋体" w:hAnsi="宋体" w:cs="宋体" w:hint="eastAsia"/>
          <w:color w:val="000000" w:themeColor="text1"/>
          <w:sz w:val="24"/>
        </w:rPr>
      </w:pPr>
      <w:r w:rsidRPr="007372ED">
        <w:rPr>
          <w:rFonts w:ascii="宋体" w:eastAsia="宋体" w:hAnsi="宋体" w:cs="宋体" w:hint="eastAsia"/>
          <w:color w:val="000000" w:themeColor="text1"/>
          <w:sz w:val="24"/>
        </w:rPr>
        <w:t>5.企业近半年的社保记录；</w:t>
      </w:r>
    </w:p>
    <w:p w:rsidR="007372ED" w:rsidRPr="007372ED" w:rsidRDefault="007372ED" w:rsidP="007372ED">
      <w:pPr>
        <w:spacing w:line="360" w:lineRule="auto"/>
        <w:ind w:firstLineChars="200" w:firstLine="480"/>
        <w:rPr>
          <w:rFonts w:ascii="宋体" w:eastAsia="宋体" w:hAnsi="宋体" w:cs="宋体" w:hint="eastAsia"/>
          <w:color w:val="000000" w:themeColor="text1"/>
          <w:sz w:val="24"/>
        </w:rPr>
      </w:pPr>
      <w:r w:rsidRPr="007372ED">
        <w:rPr>
          <w:rFonts w:ascii="宋体" w:eastAsia="宋体" w:hAnsi="宋体" w:cs="宋体" w:hint="eastAsia"/>
          <w:color w:val="000000" w:themeColor="text1"/>
          <w:sz w:val="24"/>
        </w:rPr>
        <w:t>6.招标清单中要求提供的完全满足参数的资料、证明等文件；</w:t>
      </w:r>
    </w:p>
    <w:p w:rsidR="007372ED" w:rsidRPr="007372ED" w:rsidRDefault="007372ED" w:rsidP="007372ED">
      <w:pPr>
        <w:spacing w:line="360" w:lineRule="auto"/>
        <w:ind w:firstLineChars="200" w:firstLine="480"/>
        <w:rPr>
          <w:rFonts w:ascii="宋体" w:eastAsia="宋体" w:hAnsi="宋体" w:cs="宋体" w:hint="eastAsia"/>
          <w:color w:val="000000" w:themeColor="text1"/>
          <w:sz w:val="24"/>
        </w:rPr>
      </w:pPr>
      <w:r w:rsidRPr="007372ED">
        <w:rPr>
          <w:rFonts w:ascii="宋体" w:eastAsia="宋体" w:hAnsi="宋体" w:cs="宋体" w:hint="eastAsia"/>
          <w:color w:val="000000" w:themeColor="text1"/>
          <w:sz w:val="24"/>
        </w:rPr>
        <w:t>7.报价单（盖章）；</w:t>
      </w:r>
    </w:p>
    <w:p w:rsidR="00B6577C" w:rsidRDefault="007372ED" w:rsidP="007372ED">
      <w:pPr>
        <w:spacing w:line="360" w:lineRule="auto"/>
        <w:ind w:firstLineChars="200" w:firstLine="480"/>
        <w:rPr>
          <w:rFonts w:ascii="宋体" w:eastAsia="宋体" w:hAnsi="宋体" w:cs="宋体"/>
          <w:color w:val="000000" w:themeColor="text1"/>
          <w:sz w:val="24"/>
        </w:rPr>
      </w:pPr>
      <w:r w:rsidRPr="007372ED">
        <w:rPr>
          <w:rFonts w:ascii="宋体" w:eastAsia="宋体" w:hAnsi="宋体" w:cs="宋体" w:hint="eastAsia"/>
          <w:color w:val="000000" w:themeColor="text1"/>
          <w:sz w:val="24"/>
        </w:rPr>
        <w:lastRenderedPageBreak/>
        <w:t>8.投标文件正本一份，副本两份。</w:t>
      </w:r>
      <w:bookmarkStart w:id="0" w:name="_GoBack"/>
      <w:bookmarkEnd w:id="0"/>
    </w:p>
    <w:p w:rsidR="00B6577C" w:rsidRDefault="00E4259A">
      <w:pPr>
        <w:pStyle w:val="ae"/>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rsidR="00B6577C" w:rsidRDefault="00E4259A">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t>入校要求：所有进校人员严格遵守学院门卫管理要求，对不配合管理人员，学院门卫和保安有权拒绝其入校。</w:t>
      </w:r>
    </w:p>
    <w:p w:rsidR="00B6577C" w:rsidRDefault="00E4259A">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rsidR="00B6577C" w:rsidRDefault="00E4259A">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lastRenderedPageBreak/>
        <w:t xml:space="preserve"> </w:t>
      </w:r>
      <w:r>
        <w:rPr>
          <w:rFonts w:ascii="宋体" w:eastAsia="宋体" w:hAnsi="宋体" w:cs="宋体" w:hint="eastAsia"/>
          <w:b/>
          <w:bCs/>
          <w:color w:val="000000" w:themeColor="text1"/>
          <w:sz w:val="24"/>
          <w:szCs w:val="32"/>
        </w:rPr>
        <w:t>招标项目要求及采购清单</w:t>
      </w:r>
    </w:p>
    <w:p w:rsidR="00B6577C" w:rsidRDefault="00E4259A">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rsidR="00B6577C" w:rsidRDefault="00E4259A">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rsidR="00B6577C" w:rsidRDefault="00E4259A">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rsidR="00B6577C" w:rsidRDefault="00E4259A">
      <w:pPr>
        <w:pStyle w:val="ae"/>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rsidR="00B6577C" w:rsidRDefault="00E4259A">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投标人报价时品牌、型号、规格一定要填写清楚；</w:t>
      </w:r>
    </w:p>
    <w:p w:rsidR="00B6577C" w:rsidRDefault="00E4259A">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hAnsi="宋体" w:hint="eastAsia"/>
          <w:color w:val="000000" w:themeColor="text1"/>
          <w:sz w:val="24"/>
        </w:rPr>
        <w:t>所有货物质量问题质保期内</w:t>
      </w:r>
      <w:r>
        <w:rPr>
          <w:rFonts w:ascii="宋体" w:eastAsia="宋体" w:hAnsi="宋体" w:cs="宋体" w:hint="eastAsia"/>
          <w:color w:val="000000" w:themeColor="text1"/>
          <w:kern w:val="0"/>
          <w:sz w:val="24"/>
          <w:shd w:val="clear" w:color="auto" w:fill="FFFFFF"/>
        </w:rPr>
        <w:t>要求供应商能</w:t>
      </w:r>
      <w:r>
        <w:rPr>
          <w:rFonts w:ascii="宋体" w:eastAsia="宋体" w:hAnsi="宋体" w:cs="宋体"/>
          <w:color w:val="000000" w:themeColor="text1"/>
          <w:kern w:val="0"/>
          <w:sz w:val="24"/>
          <w:shd w:val="clear" w:color="auto" w:fill="FFFFFF"/>
        </w:rPr>
        <w:t>24小时内</w:t>
      </w:r>
      <w:r>
        <w:rPr>
          <w:rFonts w:ascii="宋体" w:eastAsia="宋体" w:hAnsi="宋体" w:cs="宋体" w:hint="eastAsia"/>
          <w:color w:val="000000" w:themeColor="text1"/>
          <w:kern w:val="0"/>
          <w:sz w:val="24"/>
          <w:shd w:val="clear" w:color="auto" w:fill="FFFFFF"/>
        </w:rPr>
        <w:t>上门配送合格产品；</w:t>
      </w:r>
    </w:p>
    <w:p w:rsidR="00B6577C" w:rsidRDefault="00E4259A">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.报价表要求是</w:t>
      </w:r>
      <w:proofErr w:type="gramStart"/>
      <w:r>
        <w:rPr>
          <w:rFonts w:ascii="宋体" w:eastAsia="宋体" w:hAnsi="宋体" w:cs="宋体" w:hint="eastAsia"/>
          <w:color w:val="000000" w:themeColor="text1"/>
          <w:kern w:val="0"/>
          <w:sz w:val="24"/>
          <w:shd w:val="clear" w:color="auto" w:fill="FFFFFF"/>
        </w:rPr>
        <w:t>打印件并加盖</w:t>
      </w:r>
      <w:proofErr w:type="gramEnd"/>
      <w:r>
        <w:rPr>
          <w:rFonts w:ascii="宋体" w:eastAsia="宋体" w:hAnsi="宋体" w:cs="宋体" w:hint="eastAsia"/>
          <w:color w:val="000000" w:themeColor="text1"/>
          <w:kern w:val="0"/>
          <w:sz w:val="24"/>
          <w:shd w:val="clear" w:color="auto" w:fill="FFFFFF"/>
        </w:rPr>
        <w:t>公章；</w:t>
      </w:r>
    </w:p>
    <w:p w:rsidR="00B6577C" w:rsidRDefault="00E4259A">
      <w:pPr>
        <w:pStyle w:val="ae"/>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.采购清单及报价表见附件。</w:t>
      </w:r>
    </w:p>
    <w:p w:rsidR="00B6577C" w:rsidRDefault="00E4259A">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rsidR="00B6577C" w:rsidRDefault="00E4259A">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6577C" w:rsidRDefault="00E4259A">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rsidR="00B6577C" w:rsidRDefault="00E4259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rsidR="00B6577C" w:rsidRDefault="00E4259A">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p>
    <w:p w:rsidR="00B6577C" w:rsidRDefault="00E4259A">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rsidR="00B6577C" w:rsidRDefault="00E4259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rsidR="00B6577C" w:rsidRDefault="00E4259A">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lastRenderedPageBreak/>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w:t>
      </w:r>
      <w:r>
        <w:rPr>
          <w:rFonts w:ascii="宋体" w:eastAsia="宋体" w:hAnsi="宋体" w:cs="宋体" w:hint="eastAsia"/>
          <w:color w:val="000000" w:themeColor="text1"/>
          <w:kern w:val="0"/>
          <w:sz w:val="24"/>
          <w:szCs w:val="72"/>
          <w:u w:val="single"/>
        </w:rPr>
        <w:t>5</w:t>
      </w:r>
      <w:r>
        <w:rPr>
          <w:rFonts w:ascii="宋体" w:eastAsia="宋体" w:hAnsi="宋体" w:cs="宋体"/>
          <w:color w:val="000000" w:themeColor="text1"/>
          <w:kern w:val="0"/>
          <w:sz w:val="24"/>
          <w:szCs w:val="72"/>
          <w:u w:val="single"/>
        </w:rPr>
        <w:t xml:space="preserve"> </w:t>
      </w:r>
      <w:r>
        <w:rPr>
          <w:rFonts w:ascii="宋体" w:eastAsia="宋体" w:hAnsi="宋体" w:cs="宋体" w:hint="eastAsia"/>
          <w:color w:val="000000" w:themeColor="text1"/>
          <w:kern w:val="0"/>
          <w:sz w:val="24"/>
          <w:szCs w:val="72"/>
        </w:rPr>
        <w:t>天内完成工程的安装和调试；</w:t>
      </w:r>
    </w:p>
    <w:p w:rsidR="00B6577C" w:rsidRDefault="00E4259A">
      <w:pPr>
        <w:tabs>
          <w:tab w:val="left" w:pos="420"/>
        </w:tabs>
        <w:spacing w:line="360" w:lineRule="auto"/>
        <w:ind w:leftChars="228" w:left="479"/>
        <w:rPr>
          <w:rFonts w:ascii="宋体" w:eastAsia="宋体" w:hAnsi="宋体" w:cs="宋体"/>
          <w:bCs/>
          <w:sz w:val="24"/>
        </w:rPr>
      </w:pPr>
      <w:r>
        <w:rPr>
          <w:rFonts w:ascii="宋体" w:eastAsia="宋体" w:hAnsi="宋体" w:cs="宋体" w:hint="eastAsia"/>
          <w:bCs/>
          <w:sz w:val="24"/>
        </w:rPr>
        <w:t>5.免费质保两年。</w:t>
      </w:r>
    </w:p>
    <w:p w:rsidR="00B6577C" w:rsidRDefault="00E4259A">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rsidR="00B6577C" w:rsidRDefault="00E4259A">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rsidR="00B6577C" w:rsidRDefault="00E4259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rsidR="00B6577C" w:rsidRDefault="00E4259A">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p>
    <w:p w:rsidR="00B6577C" w:rsidRDefault="00E4259A">
      <w:pPr>
        <w:tabs>
          <w:tab w:val="left" w:pos="420"/>
        </w:tabs>
        <w:spacing w:line="360" w:lineRule="auto"/>
        <w:ind w:firstLineChars="200" w:firstLine="480"/>
        <w:rPr>
          <w:rFonts w:ascii="宋体" w:eastAsia="宋体" w:hAnsi="宋体" w:cs="宋体"/>
          <w:bCs/>
          <w:color w:val="000000" w:themeColor="text1"/>
          <w:sz w:val="24"/>
        </w:rPr>
      </w:pPr>
      <w:r>
        <w:rPr>
          <w:rFonts w:ascii="宋体" w:eastAsia="宋体" w:hAnsi="宋体" w:cs="宋体"/>
          <w:bCs/>
          <w:color w:val="000000" w:themeColor="text1"/>
          <w:sz w:val="24"/>
        </w:rPr>
        <w:t>4.</w:t>
      </w:r>
      <w:r>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rsidR="00B6577C" w:rsidRDefault="00E4259A">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rsidR="00B6577C" w:rsidRDefault="00E4259A">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rsidR="00B6577C" w:rsidRDefault="00E4259A">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rsidR="00B6577C" w:rsidRDefault="00E4259A">
      <w:pPr>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hint="eastAsia"/>
          <w:bCs/>
          <w:color w:val="000000" w:themeColor="text1"/>
          <w:kern w:val="0"/>
          <w:sz w:val="24"/>
          <w:szCs w:val="72"/>
        </w:rPr>
        <w:t>合同签订后，工程安装调试结束经招标方验收通过后，</w:t>
      </w:r>
      <w:r>
        <w:rPr>
          <w:rFonts w:ascii="宋体" w:eastAsia="宋体" w:hAnsi="宋体" w:cs="宋体" w:hint="eastAsia"/>
          <w:bCs/>
          <w:kern w:val="0"/>
          <w:sz w:val="24"/>
          <w:szCs w:val="72"/>
        </w:rPr>
        <w:t>收到发票60</w:t>
      </w:r>
      <w:r>
        <w:rPr>
          <w:rFonts w:ascii="宋体" w:eastAsia="宋体" w:hAnsi="宋体" w:cs="宋体"/>
          <w:bCs/>
          <w:kern w:val="0"/>
          <w:sz w:val="24"/>
          <w:szCs w:val="72"/>
        </w:rPr>
        <w:t>日内</w:t>
      </w:r>
      <w:r>
        <w:rPr>
          <w:rFonts w:ascii="宋体" w:eastAsia="宋体" w:hAnsi="宋体" w:cs="宋体" w:hint="eastAsia"/>
          <w:bCs/>
          <w:color w:val="000000" w:themeColor="text1"/>
          <w:kern w:val="0"/>
          <w:sz w:val="24"/>
          <w:szCs w:val="72"/>
        </w:rPr>
        <w:t>支付合同总价的95</w:t>
      </w:r>
      <w:r>
        <w:rPr>
          <w:rFonts w:ascii="宋体" w:eastAsia="宋体" w:hAnsi="宋体" w:cs="宋体"/>
          <w:bCs/>
          <w:color w:val="000000" w:themeColor="text1"/>
          <w:kern w:val="0"/>
          <w:sz w:val="24"/>
          <w:szCs w:val="72"/>
        </w:rPr>
        <w:t>%</w:t>
      </w:r>
      <w:r>
        <w:rPr>
          <w:rFonts w:ascii="宋体" w:eastAsia="宋体" w:hAnsi="宋体" w:cs="宋体" w:hint="eastAsia"/>
          <w:bCs/>
          <w:color w:val="000000" w:themeColor="text1"/>
          <w:kern w:val="0"/>
          <w:sz w:val="24"/>
          <w:szCs w:val="72"/>
        </w:rPr>
        <w:t>。</w:t>
      </w:r>
    </w:p>
    <w:p w:rsidR="00B6577C" w:rsidRDefault="00E4259A">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b/>
          <w:color w:val="000000" w:themeColor="text1"/>
          <w:sz w:val="24"/>
        </w:rPr>
        <w:lastRenderedPageBreak/>
        <w:t xml:space="preserve"> </w:t>
      </w:r>
      <w:r>
        <w:rPr>
          <w:rFonts w:ascii="宋体" w:eastAsia="宋体" w:hAnsi="宋体" w:cs="宋体" w:hint="eastAsia"/>
          <w:b/>
          <w:color w:val="000000" w:themeColor="text1"/>
          <w:sz w:val="24"/>
        </w:rPr>
        <w:t>附件：招标清单</w:t>
      </w:r>
    </w:p>
    <w:tbl>
      <w:tblPr>
        <w:tblW w:w="10178" w:type="dxa"/>
        <w:tblInd w:w="-1001" w:type="dxa"/>
        <w:tblLayout w:type="fixed"/>
        <w:tblLook w:val="04A0" w:firstRow="1" w:lastRow="0" w:firstColumn="1" w:lastColumn="0" w:noHBand="0" w:noVBand="1"/>
      </w:tblPr>
      <w:tblGrid>
        <w:gridCol w:w="1380"/>
        <w:gridCol w:w="7042"/>
        <w:gridCol w:w="824"/>
        <w:gridCol w:w="932"/>
      </w:tblGrid>
      <w:tr w:rsidR="00B6577C">
        <w:trPr>
          <w:trHeight w:val="518"/>
        </w:trPr>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产品名称</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招标参数</w:t>
            </w:r>
          </w:p>
        </w:tc>
        <w:tc>
          <w:tcPr>
            <w:tcW w:w="82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单位</w:t>
            </w: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数量</w:t>
            </w:r>
          </w:p>
        </w:tc>
      </w:tr>
      <w:tr w:rsidR="00B6577C">
        <w:trPr>
          <w:trHeight w:val="40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网络摄像机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400万 1/3" CMOS 白光全彩筒型网络摄像机（枪机）</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智能侦测：支持越界侦测，区域入侵侦测</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1个内置麦克风，高清拾音</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支持2路码流，</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2560*1440@25fps，</w:t>
            </w: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640×480@25fps。</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★内置麦克风。</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★最低照度彩色0.005lx。</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★红外开启可识别</w:t>
            </w:r>
            <w:proofErr w:type="gramStart"/>
            <w:r>
              <w:rPr>
                <w:rFonts w:ascii="宋体" w:eastAsia="宋体" w:hAnsi="宋体" w:cs="宋体" w:hint="eastAsia"/>
                <w:color w:val="000000"/>
                <w:kern w:val="0"/>
                <w:sz w:val="22"/>
                <w:szCs w:val="22"/>
                <w:lang w:bidi="ar"/>
              </w:rPr>
              <w:t>距设备</w:t>
            </w:r>
            <w:proofErr w:type="gramEnd"/>
            <w:r>
              <w:rPr>
                <w:rFonts w:ascii="宋体" w:eastAsia="宋体" w:hAnsi="宋体" w:cs="宋体" w:hint="eastAsia"/>
                <w:color w:val="000000"/>
                <w:kern w:val="0"/>
                <w:sz w:val="22"/>
                <w:szCs w:val="22"/>
                <w:lang w:bidi="ar"/>
              </w:rPr>
              <w:t>50m处的人体轮廓。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★在彩色模式下，当照度降低至一定值时，可自动开启补光灯补光，在白天夜晚均可输出彩色视频图像。</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★同一静止场景相同图像质量下，设备在H.264或H.265编码方式时，开启智能编码功能和不开启智能编码相比，码率节约80％。</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支持PoE供电。</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外壳防护能力应符合IP67要求。</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白光/红外双补光，白光最远可达30 m，红外最远可达50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 彩色：0.005 Lux @（F1.2，AGC ON），0 Lux with IR</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宽动态: 120 dB</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焦距&amp;视场角: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2.8 mm，水平视场角：97°，垂直视场角：52.3°，对角线视场角：114.3°</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mm，水平视场角：78.8°，垂直视场角:40.5°，对角线视场角：93.9°</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 mm，水平视场角：49.1°，垂直视场角：26.3°，对角线视场角：57.2°</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8 mm，水平视场角：37.5°，垂直视场角：20.7°，对角线视场角：43.3°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12 mm，水平视场角：23.4°，垂直视场角：13.3°，对角线视场角：26.88°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w:t>
            </w:r>
            <w:proofErr w:type="gramStart"/>
            <w:r>
              <w:rPr>
                <w:rFonts w:ascii="宋体" w:eastAsia="宋体" w:hAnsi="宋体" w:cs="宋体" w:hint="eastAsia"/>
                <w:color w:val="000000"/>
                <w:kern w:val="0"/>
                <w:sz w:val="22"/>
                <w:szCs w:val="22"/>
                <w:lang w:bidi="ar"/>
              </w:rPr>
              <w:t>灯类型</w:t>
            </w:r>
            <w:proofErr w:type="gramEnd"/>
            <w:r>
              <w:rPr>
                <w:rFonts w:ascii="宋体" w:eastAsia="宋体" w:hAnsi="宋体" w:cs="宋体" w:hint="eastAsia"/>
                <w:color w:val="000000"/>
                <w:kern w:val="0"/>
                <w:sz w:val="22"/>
                <w:szCs w:val="22"/>
                <w:lang w:bidi="ar"/>
              </w:rPr>
              <w:t>: 默认白光，可切换红外补光</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 红外光最远可达50 m，白光最远可达30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波长范围: 850 nm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防</w:t>
            </w:r>
            <w:proofErr w:type="gramStart"/>
            <w:r>
              <w:rPr>
                <w:rFonts w:ascii="宋体" w:eastAsia="宋体" w:hAnsi="宋体" w:cs="宋体" w:hint="eastAsia"/>
                <w:color w:val="000000"/>
                <w:kern w:val="0"/>
                <w:sz w:val="22"/>
                <w:szCs w:val="22"/>
                <w:lang w:bidi="ar"/>
              </w:rPr>
              <w:t>补光过曝</w:t>
            </w:r>
            <w:proofErr w:type="gramEnd"/>
            <w:r>
              <w:rPr>
                <w:rFonts w:ascii="宋体" w:eastAsia="宋体" w:hAnsi="宋体" w:cs="宋体" w:hint="eastAsia"/>
                <w:color w:val="000000"/>
                <w:kern w:val="0"/>
                <w:sz w:val="22"/>
                <w:szCs w:val="22"/>
                <w:lang w:bidi="ar"/>
              </w:rPr>
              <w:t>: 支持</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最大图像尺寸: 2560 × 1440</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视频压缩标准: </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：H.265/H.264</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音频: 1个内置麦克风</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网络: 1个RJ45 10 M/100 M自适应以太网口</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启动及工作温湿度: -30 ℃~60 ℃，湿度小于95%（无凝结）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供电方式: DC：12 V ± 25%，支持防反接保护；PoE：802.3af，Class 3</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电流及功耗: DC：12 V，0.75 A，最大功耗：9.0 W；PoE：802.3af，36 V~57 V，0.29 A~0.18 A，最大功耗：10.5 W</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电源接口类型: Ø5.5 mm圆口</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产品尺寸: 186.6 × 92.7 × 87.6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包装尺寸: 235 × 120 × 125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设备重量: 560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带包装重量: 750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防护: IP66</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0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网络摄像机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400万 1/2.7" CMOS ICR 红外阵列半球</w:t>
            </w:r>
            <w:proofErr w:type="gramStart"/>
            <w:r>
              <w:rPr>
                <w:rFonts w:ascii="宋体" w:eastAsia="宋体" w:hAnsi="宋体" w:cs="宋体" w:hint="eastAsia"/>
                <w:color w:val="000000"/>
                <w:kern w:val="0"/>
                <w:sz w:val="22"/>
                <w:szCs w:val="22"/>
                <w:lang w:bidi="ar"/>
              </w:rPr>
              <w:t>型网络</w:t>
            </w:r>
            <w:proofErr w:type="gramEnd"/>
            <w:r>
              <w:rPr>
                <w:rFonts w:ascii="宋体" w:eastAsia="宋体" w:hAnsi="宋体" w:cs="宋体" w:hint="eastAsia"/>
                <w:color w:val="000000"/>
                <w:kern w:val="0"/>
                <w:sz w:val="22"/>
                <w:szCs w:val="22"/>
                <w:lang w:bidi="ar"/>
              </w:rPr>
              <w:t>摄像机（半球）</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采用深度学习硬件及算法，支持越界侦测，区域入侵侦测，进入区域侦测和离开区域侦测，支持联动声音报警；</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最大分辨率2560x1440@25fps，在该分辨率下可输出实时图像。</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最低照度彩色0.005lx。</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内置GPU芯片，麦克风，扬声器。</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支持白光补光、红外补光，在开启白光灯进行补光时，可输出彩色视频图像。</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★支持智能报警防干扰功能，智能分析行为类型为区域入侵、越界、进入区域、离开区域时，报警检测目标设置为人体或车辆时，光线明暗变化，篮球滚动，狗行走，树摇晃，不触发报警。</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★当报警产生时，可触发联动声音报警。报警声音类型不低于 12 种，报警音量和重复次数可设置。</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★可对出现在监控场景内的两眼瞳距不小于19像素的人脸进行检验，并叠加目标提示框。</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★可同时对经过设定检测区域内的不低于10 </w:t>
            </w:r>
            <w:proofErr w:type="gramStart"/>
            <w:r>
              <w:rPr>
                <w:rFonts w:ascii="宋体" w:eastAsia="宋体" w:hAnsi="宋体" w:cs="宋体" w:hint="eastAsia"/>
                <w:color w:val="000000"/>
                <w:kern w:val="0"/>
                <w:sz w:val="22"/>
                <w:szCs w:val="22"/>
                <w:lang w:bidi="ar"/>
              </w:rPr>
              <w:t>个</w:t>
            </w:r>
            <w:proofErr w:type="gramEnd"/>
            <w:r>
              <w:rPr>
                <w:rFonts w:ascii="宋体" w:eastAsia="宋体" w:hAnsi="宋体" w:cs="宋体" w:hint="eastAsia"/>
                <w:color w:val="000000"/>
                <w:kern w:val="0"/>
                <w:sz w:val="22"/>
                <w:szCs w:val="22"/>
                <w:lang w:bidi="ar"/>
              </w:rPr>
              <w:t>行人进行人脸检测、跟踪、评分和抓拍。可筛选和抓拍最佳人脸图片存储及上报中心。抓拍图片数量、大小可设，支持上传全景照。</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★支持像素显示功能，可通过IE浏览器显示监视画面中鼠标所选区域水平及垂直方向的像素数。</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★支持快捷配置功能，可在预览画面页开启/关闭“快捷配置”页面，可支持配置常用图像参数、OSD 配置、视音频参数等，并支持恢复默认操作。</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★支持硬件微引导程序OTP写入保护机制，uboot的FLASH存储空间应采用防篡改功能。若非法修改FLASH中的内容，可提示异常报错，uboot无法正常启动。</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★支持固件安全检验功能，摄像机uboot应采用加密存储，通过</w:t>
            </w:r>
            <w:proofErr w:type="gramStart"/>
            <w:r>
              <w:rPr>
                <w:rFonts w:ascii="宋体" w:eastAsia="宋体" w:hAnsi="宋体" w:cs="宋体" w:hint="eastAsia"/>
                <w:color w:val="000000"/>
                <w:kern w:val="0"/>
                <w:sz w:val="22"/>
                <w:szCs w:val="22"/>
                <w:lang w:bidi="ar"/>
              </w:rPr>
              <w:t>离线烧写存储器</w:t>
            </w:r>
            <w:proofErr w:type="gramEnd"/>
            <w:r>
              <w:rPr>
                <w:rFonts w:ascii="宋体" w:eastAsia="宋体" w:hAnsi="宋体" w:cs="宋体" w:hint="eastAsia"/>
                <w:color w:val="000000"/>
                <w:kern w:val="0"/>
                <w:sz w:val="22"/>
                <w:szCs w:val="22"/>
                <w:lang w:bidi="ar"/>
              </w:rPr>
              <w:t>方式写入的uboot执行程序，不能被硬件微引导程序加载执行。</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★支持硬件微引导程序、uboot、OS、应用软件逐级校验功能，非法篡改的uboot、OS、应用软件固件包，不能通过命令行、浏览器、客户端方式进行升级。</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支持DC12V或POE供电。</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IP66防护等级。</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支持背光补偿，强光抑制，3D数字降噪，120 dB宽动态，适应不同视频环境;</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支持ROI感兴趣区域增强编码，支持Smart265/264编码，可根据场景情况自适应调整码率分配，有效节省存储成本；</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1个内置麦克风，1个内置扬声器，支持双向语音对讲;</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智能补光，支持白光/红外双补光，红外最远可达30 m，白光最远可达20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符合IP66防尘防水设计，可靠性高;</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传感器类型：1/3" Progressive Scan CMOS</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最低照度：彩色：0.005 Lux @（F1.2，AGC ON），0 Lux with IR</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宽动态：120 dB</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调节角度：水平：0°~360°，垂直：0°~75°，旋转：0°~360°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焦距&amp;视场角：2.8 mm，水平视场角：98.2°，垂直视场角：54.2°，对角视场角：114.6°</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mm，水平视场角：78.3°，垂直视场角：42.9°，对角视场角：91.2°</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 mm，水平视场角：49.1°，垂直视场角：26.3°，对角视场角：57.2°</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8 mm，水平视场角：37.5°，垂直视场角：20.7°，对角视场角：43.3°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补光灯类型：智能补光，可切换白光灯、红外灯</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补光距离：红外光最远可达30 m，白光最远可达20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防补光过曝：支持</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红外波长范围：850 nm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最大图像尺寸：2688 × 1520</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视频压缩标准：</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：H.265/H.264</w:t>
            </w:r>
          </w:p>
          <w:p w:rsidR="00B6577C" w:rsidRDefault="00E4259A">
            <w:pPr>
              <w:pStyle w:val="a5"/>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：H.265/H.264/MJPEG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第三码流：H.265/H.264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网络：1个RJ45 10 M/100 M自适应以太网口</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音频：1个内置麦克风，1个内置扬声器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产品尺寸：Ø129.4 × 98.9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包装尺寸：170 × 170 × 150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设备重量：580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带包装重量：840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存储温湿度：-30 ℃~60 ℃，湿度小于95%（无凝结）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启动及工作温湿度：-30 ℃~60 ℃，湿度小于95%（无凝结）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恢复出厂设置：支持客户端或浏览器恢复</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电流及功耗：DC：12 V，0.71 A，最大功耗：8.5 W</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PoE：802.3af，36 V~57 V，0.29 A~0.18 A，最大功耗：10.5 W</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供电方式：DC：12 V ± 25%，支持防反接保护</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PoE：802.3af，Class 3</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电源接口类型：Ø5.5 mm圆口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防护：IP66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r>
      <w:tr w:rsidR="00B6577C">
        <w:trPr>
          <w:trHeight w:val="15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NVR硬盘录像机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2个HDMI接口、2个VGA接口、2个RJ45千兆网络接口、2个USB2.0接口、2个USB3.0接口、1个RS232接口、1个RS485接口（可接入RS485键盘）、1个eSata接口；具有1路音频输入接口、2路音频输出接口，可内置9个SATA接口硬盘；（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★具有16路报警输入接口、9路报警输出接口（其中第9路支持受控直流12V输出）；具有1路直流12V输出接口；（以公安部检测报告为准）（</w:t>
            </w:r>
            <w:proofErr w:type="gramStart"/>
            <w:r>
              <w:rPr>
                <w:rFonts w:ascii="宋体" w:eastAsia="宋体" w:hAnsi="宋体" w:cs="宋体" w:hint="eastAsia"/>
                <w:color w:val="000000"/>
                <w:kern w:val="0"/>
                <w:sz w:val="22"/>
                <w:szCs w:val="22"/>
                <w:lang w:bidi="ar"/>
              </w:rPr>
              <w:t>标配</w:t>
            </w:r>
            <w:proofErr w:type="gramEnd"/>
            <w:r>
              <w:rPr>
                <w:rFonts w:ascii="宋体" w:eastAsia="宋体" w:hAnsi="宋体" w:cs="宋体" w:hint="eastAsia"/>
                <w:color w:val="000000"/>
                <w:kern w:val="0"/>
                <w:sz w:val="22"/>
                <w:szCs w:val="22"/>
                <w:lang w:bidi="ar"/>
              </w:rPr>
              <w:t>16进4出报警口，其他接口选配支持）</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可接入1T、2T、3T、4T、6T、8T、10T、12TB、14TB、16TB、18TB容量的SATA接口硬盘；（以公安部检测报告为准）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★可接入32路分辨率为1920×1080的视频图像；支持最大接入带宽320Mbps，最大存储带宽320Mbps，最大转发带宽256Mbps，最大回放带宽256Mbps；（以公安部检测报告为准）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预览分辨率支持：8160×3616、8208×3072、8160×2304、6912×2800、5760×1696、5520×2400、4096×2160、4000×3000、3072×3072、4096×2160、3840×2160、2560×2560、2560×1440、1920×1080、1280×960、1280×720、704×576帧率均为25帧/秒；（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★可同时解码输出24路H.265编码、30fps、1920×1080格式的视频图像，或同时解码输出8路 H.265编码、25fps、4096×2160或者3840×2160格式的视频图像，或同时解码输出6路 H.265编码、20fps、4000×3000格式的视频图像，或同时解码输出2路H.265编码、25fps、8160×3616格式的视频图像；（以公安部检测报告为准）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★设备具有2个HDMI接口，2个VGA接口，1个CVBS接口，支持3组异源输出，每组输出可独立配置全局音频预览；（以公安部检测报告为准）（CVBS接口选配支持）</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★HDMI接口最大支持8K输出，当一路输出8K时，另一路最高支持1080P输出；两个HDMI接口可同时支持双4K异源输出；（以公安部检测报告为准）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★CVBS接口支持10</w:t>
            </w:r>
            <w:proofErr w:type="gramStart"/>
            <w:r>
              <w:rPr>
                <w:rFonts w:ascii="宋体" w:eastAsia="宋体" w:hAnsi="宋体" w:cs="宋体" w:hint="eastAsia"/>
                <w:color w:val="000000"/>
                <w:kern w:val="0"/>
                <w:sz w:val="22"/>
                <w:szCs w:val="22"/>
                <w:lang w:bidi="ar"/>
              </w:rPr>
              <w:t>档</w:t>
            </w:r>
            <w:proofErr w:type="gramEnd"/>
            <w:r>
              <w:rPr>
                <w:rFonts w:ascii="宋体" w:eastAsia="宋体" w:hAnsi="宋体" w:cs="宋体" w:hint="eastAsia"/>
                <w:color w:val="000000"/>
                <w:kern w:val="0"/>
                <w:sz w:val="22"/>
                <w:szCs w:val="22"/>
                <w:lang w:bidi="ar"/>
              </w:rPr>
              <w:t>亮度调节；支持PAL和NTSC制式切换；（以公安部检测报告为准）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★显示输出分辨率具有8K(7680×4320)/30Hz, 4K(3840×2160)/60Hz、4K(3840×2160)/30Hz、2K（2560×1440）/60Hz，1080P（1920×1080）/60Hz，UXGA（1600×1200）/60Hz，SXGA（1280×1024）/60Hz，720P（1280×720）/60Hz，XGA（1024×768）/60Hz设置选项；（以公安部检测报告为准）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★接入警戒摄像机，支持对IPC的声音和闪光参数进行配置， 支持通过移动侦测、区域入侵、越界侦测、进入区域和离开区域事件联动一个或多个IPC的声光报警，可以对声光联动一键撤防；（以公安部检测报告为准）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★接入带有温度报警、烟雾报警、障碍物遮挡报警、移动报警、</w:t>
            </w:r>
            <w:proofErr w:type="gramStart"/>
            <w:r>
              <w:rPr>
                <w:rFonts w:ascii="宋体" w:eastAsia="宋体" w:hAnsi="宋体" w:cs="宋体" w:hint="eastAsia"/>
                <w:color w:val="000000"/>
                <w:kern w:val="0"/>
                <w:sz w:val="22"/>
                <w:szCs w:val="22"/>
                <w:lang w:bidi="ar"/>
              </w:rPr>
              <w:t>防拆报警</w:t>
            </w:r>
            <w:proofErr w:type="gramEnd"/>
            <w:r>
              <w:rPr>
                <w:rFonts w:ascii="宋体" w:eastAsia="宋体" w:hAnsi="宋体" w:cs="宋体" w:hint="eastAsia"/>
                <w:color w:val="000000"/>
                <w:kern w:val="0"/>
                <w:sz w:val="22"/>
                <w:szCs w:val="22"/>
                <w:lang w:bidi="ar"/>
              </w:rPr>
              <w:t>、紧急报警的</w:t>
            </w:r>
            <w:proofErr w:type="gramStart"/>
            <w:r>
              <w:rPr>
                <w:rFonts w:ascii="宋体" w:eastAsia="宋体" w:hAnsi="宋体" w:cs="宋体" w:hint="eastAsia"/>
                <w:color w:val="000000"/>
                <w:kern w:val="0"/>
                <w:sz w:val="22"/>
                <w:szCs w:val="22"/>
                <w:lang w:bidi="ar"/>
              </w:rPr>
              <w:t>智慧消防</w:t>
            </w:r>
            <w:proofErr w:type="gramEnd"/>
            <w:r>
              <w:rPr>
                <w:rFonts w:ascii="宋体" w:eastAsia="宋体" w:hAnsi="宋体" w:cs="宋体" w:hint="eastAsia"/>
                <w:color w:val="000000"/>
                <w:kern w:val="0"/>
                <w:sz w:val="22"/>
                <w:szCs w:val="22"/>
                <w:lang w:bidi="ar"/>
              </w:rPr>
              <w:t>相机，当触发报警时，样机可联动录像、抓拍并保存图片、弹出报警画面、声音警告、上传中心、发送邮件、触发报警输出，并按通道、时间、类型检索报警图片，录像搜索结果支持图片和列表两种展现形式；（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★支持同时接入多台“明眸”设备（测温人脸门禁一体机），可在同一界面上实时显示明眸通道的过人信息，可动态</w:t>
            </w:r>
            <w:proofErr w:type="gramStart"/>
            <w:r>
              <w:rPr>
                <w:rFonts w:ascii="宋体" w:eastAsia="宋体" w:hAnsi="宋体" w:cs="宋体" w:hint="eastAsia"/>
                <w:color w:val="000000"/>
                <w:kern w:val="0"/>
                <w:sz w:val="22"/>
                <w:szCs w:val="22"/>
                <w:lang w:bidi="ar"/>
              </w:rPr>
              <w:t>弹窗展示</w:t>
            </w:r>
            <w:proofErr w:type="gramEnd"/>
            <w:r>
              <w:rPr>
                <w:rFonts w:ascii="宋体" w:eastAsia="宋体" w:hAnsi="宋体" w:cs="宋体" w:hint="eastAsia"/>
                <w:color w:val="000000"/>
                <w:kern w:val="0"/>
                <w:sz w:val="22"/>
                <w:szCs w:val="22"/>
                <w:lang w:bidi="ar"/>
              </w:rPr>
              <w:t>来访人员认证信息、是否戴口罩、体温信息等，并语音播报体温异常、未戴口罩等；（以公安部检测报告为准）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可接入32路支持高空抛物行为检测的IPC，可联动录像、抓图、蜂鸣报警、预置点、邮件、本地报警输出、IPC报警输出以及日志记录；支持按通道、日期对高空抛物行为进行录像检索，以及关联录像回放，并导出图片；（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★具有存储安全保障功能，当存储压力过高或硬盘出现性能不足时，可优先录像业务存储；（以公安部检测报告为准）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★支持设置一台设备为最多32台</w:t>
            </w:r>
            <w:proofErr w:type="gramStart"/>
            <w:r>
              <w:rPr>
                <w:rFonts w:ascii="宋体" w:eastAsia="宋体" w:hAnsi="宋体" w:cs="宋体" w:hint="eastAsia"/>
                <w:color w:val="000000"/>
                <w:kern w:val="0"/>
                <w:sz w:val="22"/>
                <w:szCs w:val="22"/>
                <w:lang w:bidi="ar"/>
              </w:rPr>
              <w:t>的热备机</w:t>
            </w:r>
            <w:proofErr w:type="gramEnd"/>
            <w:r>
              <w:rPr>
                <w:rFonts w:ascii="宋体" w:eastAsia="宋体" w:hAnsi="宋体" w:cs="宋体" w:hint="eastAsia"/>
                <w:color w:val="000000"/>
                <w:kern w:val="0"/>
                <w:sz w:val="22"/>
                <w:szCs w:val="22"/>
                <w:lang w:bidi="ar"/>
              </w:rPr>
              <w:t>，当主设备断网时，备份设备替换主设备进行录像工作；当主设备正常时，备份机可回传录像文件至主设备；支持N+M</w:t>
            </w:r>
            <w:proofErr w:type="gramStart"/>
            <w:r>
              <w:rPr>
                <w:rFonts w:ascii="宋体" w:eastAsia="宋体" w:hAnsi="宋体" w:cs="宋体" w:hint="eastAsia"/>
                <w:color w:val="000000"/>
                <w:kern w:val="0"/>
                <w:sz w:val="22"/>
                <w:szCs w:val="22"/>
                <w:lang w:bidi="ar"/>
              </w:rPr>
              <w:t>热备功能</w:t>
            </w:r>
            <w:proofErr w:type="gramEnd"/>
            <w:r>
              <w:rPr>
                <w:rFonts w:ascii="宋体" w:eastAsia="宋体" w:hAnsi="宋体" w:cs="宋体" w:hint="eastAsia"/>
                <w:color w:val="000000"/>
                <w:kern w:val="0"/>
                <w:sz w:val="22"/>
                <w:szCs w:val="22"/>
                <w:lang w:bidi="ar"/>
              </w:rPr>
              <w:t>，可将多台样机分别设置为主服务器和备用服务器，可配置高速/中速/低速回传（1＜M＜N）；（以公安部检测报告为准）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本地和远程进行IPv6配置，IPv6支持设置多种模式：路由公告、自动获取、手动配置；支持以IPv6方式接入IPC进行预览、参数配置、报警接收和展现、语音对讲、IPC列表导入、IP地址冲突检测等功能；（以公安部检测报告为准）</w:t>
            </w:r>
          </w:p>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★支持将设备日志上传到日志服务器，可配置日志服务器IP地址和端口；（以公安部检测报告为准）</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存储硬盘</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监控专用硬盘8T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块</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授时器</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基于NTPv2、NTPv3、NTPv4、SNTPv3、 SNTPv4的卫星时钟同步装置。装置将从GPS/北斗卫星获取的标准UTC时间信息，通过网络、IRIG-B码、 RS485/232串口等输出方式向其他计算机、监控、PLC等设备提供授时服务。</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支持跨网段授时</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内置高精度恒温晶振，保证守时精度，内部精度达100ns，网络授时精度达0.5ms～10ms。</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color w:val="000000"/>
                <w:kern w:val="0"/>
                <w:sz w:val="22"/>
                <w:szCs w:val="22"/>
                <w:lang w:bidi="ar"/>
              </w:rPr>
              <w:t>可以通过Web网页配置、管理设备参数，无需其他软件；</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color w:val="000000"/>
                <w:kern w:val="0"/>
                <w:sz w:val="22"/>
                <w:szCs w:val="22"/>
                <w:lang w:bidi="ar"/>
              </w:rPr>
              <w:t>可以通过Web网页查看设备状态，如IP信息、工作状态、卫星数量、时间来源、系统时间、开机时间、对时记录等；</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含30米馈线及蘑菇头天线</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套</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p>
        </w:tc>
      </w:tr>
      <w:tr w:rsidR="00B6577C">
        <w:trPr>
          <w:trHeight w:val="864"/>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POE交换机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交换容量：336Gbps；包转发率：42Mpps；固定端口：24个10/100/1000Base-T</w:t>
            </w:r>
            <w:proofErr w:type="gramStart"/>
            <w:r>
              <w:rPr>
                <w:rFonts w:ascii="宋体" w:eastAsia="宋体" w:hAnsi="宋体" w:cs="宋体" w:hint="eastAsia"/>
                <w:color w:val="000000"/>
                <w:kern w:val="0"/>
                <w:sz w:val="22"/>
                <w:szCs w:val="22"/>
                <w:lang w:bidi="ar"/>
              </w:rPr>
              <w:t>电口</w:t>
            </w:r>
            <w:proofErr w:type="gramEnd"/>
            <w:r>
              <w:rPr>
                <w:rFonts w:ascii="宋体" w:eastAsia="宋体" w:hAnsi="宋体" w:cs="宋体" w:hint="eastAsia"/>
                <w:color w:val="000000"/>
                <w:kern w:val="0"/>
                <w:sz w:val="22"/>
                <w:szCs w:val="22"/>
                <w:lang w:bidi="ar"/>
              </w:rPr>
              <w:t>+4个1000Base-X SFP光口；支持PoE+供电，整机功率370W</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超五类网线</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导体直径：0.50±0.008mm(24AWG)</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电缆外径：5.1±0.3mm</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符合ANSI/TIA-568.2-D 100MHz测试并可扩展至350MHz</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传输速率：100（Kpbs）Kpbs抗拉强度：60（N）N使用温度：-20-+60（℃）℃储存温度：20（℃）℃</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★阻燃性能：</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★符合GB/T 18380.22-2008单根绝缘细电线电缆火焰垂直蔓延试验—扩散型火焰试验方法</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上支架下缘与炭化起始点距离</w:t>
            </w:r>
            <w:r>
              <w:rPr>
                <w:rFonts w:ascii="宋体" w:eastAsia="宋体" w:hAnsi="宋体" w:cs="宋体" w:hint="eastAsia"/>
                <w:color w:val="000000"/>
                <w:kern w:val="0"/>
                <w:sz w:val="22"/>
                <w:szCs w:val="22"/>
                <w:lang w:bidi="ar"/>
              </w:rPr>
              <w:tab/>
              <w:t>&gt;50  mm</w:t>
            </w:r>
          </w:p>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炭化下边缘与上支架下缘的距离</w:t>
            </w:r>
            <w:r>
              <w:rPr>
                <w:rFonts w:ascii="宋体" w:eastAsia="宋体" w:hAnsi="宋体" w:cs="宋体" w:hint="eastAsia"/>
                <w:color w:val="000000"/>
                <w:kern w:val="0"/>
                <w:sz w:val="22"/>
                <w:szCs w:val="22"/>
                <w:lang w:bidi="ar"/>
              </w:rPr>
              <w:tab/>
              <w:t>≤540 mm</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箱</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PVC线管</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20MMPVC绝缘电工线管</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150</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安装辅料</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接插件、管卡、水晶头、标签纸、拖线板等辅助材料</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人工费</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线缆敷设，设备安装及调试服务（包含A楼档案室现有的监控接入到新系统中）</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bl>
    <w:p w:rsidR="00B6577C" w:rsidRDefault="00B6577C">
      <w:pPr>
        <w:rPr>
          <w:rFonts w:ascii="宋体" w:eastAsia="宋体" w:hAnsi="宋体" w:cs="宋体"/>
          <w:bCs/>
          <w:color w:val="000000" w:themeColor="text1"/>
          <w:kern w:val="0"/>
          <w:sz w:val="24"/>
          <w:szCs w:val="72"/>
        </w:rPr>
      </w:pPr>
    </w:p>
    <w:p w:rsidR="00B6577C" w:rsidRDefault="00B6577C">
      <w:pPr>
        <w:widowControl/>
        <w:spacing w:line="315" w:lineRule="atLeast"/>
        <w:jc w:val="center"/>
        <w:rPr>
          <w:rFonts w:ascii="宋体" w:eastAsia="宋体" w:hAnsi="宋体" w:cs="宋体"/>
          <w:b/>
          <w:bCs/>
          <w:color w:val="000000" w:themeColor="text1"/>
          <w:kern w:val="0"/>
          <w:sz w:val="24"/>
        </w:rPr>
      </w:pPr>
    </w:p>
    <w:p w:rsidR="00B6577C" w:rsidRDefault="00B6577C">
      <w:pPr>
        <w:widowControl/>
        <w:spacing w:line="315" w:lineRule="atLeast"/>
        <w:jc w:val="center"/>
        <w:rPr>
          <w:rFonts w:ascii="宋体" w:eastAsia="宋体" w:hAnsi="宋体" w:cs="宋体"/>
          <w:b/>
          <w:bCs/>
          <w:color w:val="000000" w:themeColor="text1"/>
          <w:kern w:val="0"/>
          <w:sz w:val="24"/>
        </w:rPr>
      </w:pPr>
    </w:p>
    <w:p w:rsidR="00B6577C" w:rsidRDefault="00E4259A">
      <w:pPr>
        <w:widowControl/>
        <w:spacing w:line="315" w:lineRule="atLeast"/>
        <w:jc w:val="left"/>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备注：</w:t>
      </w:r>
    </w:p>
    <w:p w:rsidR="00B6577C" w:rsidRDefault="00E4259A">
      <w:pPr>
        <w:widowControl/>
        <w:numPr>
          <w:ilvl w:val="0"/>
          <w:numId w:val="2"/>
        </w:numPr>
        <w:spacing w:line="300" w:lineRule="exact"/>
        <w:jc w:val="left"/>
        <w:rPr>
          <w:rFonts w:ascii="宋体" w:eastAsia="宋体" w:hAnsi="宋体" w:cs="宋体"/>
          <w:b/>
          <w:bCs/>
          <w:kern w:val="0"/>
          <w:sz w:val="24"/>
        </w:rPr>
      </w:pPr>
      <w:r>
        <w:rPr>
          <w:rFonts w:ascii="宋体" w:eastAsia="宋体" w:hAnsi="宋体" w:cs="宋体" w:hint="eastAsia"/>
          <w:b/>
          <w:bCs/>
          <w:kern w:val="0"/>
          <w:sz w:val="24"/>
        </w:rPr>
        <w:t>本项目报价须包含项目所需材料，人工，运输，安装，保洁，税收及售后服务等一切费用。</w:t>
      </w:r>
    </w:p>
    <w:p w:rsidR="00B6577C" w:rsidRDefault="00E4259A">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2、本次为监控改造项目，投标人需确保所投品牌与现有系统及平台能完全兼容(学校现有监控系统供应商可到现场自行勘查)。</w:t>
      </w:r>
    </w:p>
    <w:p w:rsidR="00B6577C" w:rsidRDefault="00E4259A">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3、投标人所投超五类网线产品，须出具制造厂商提供的该产品符合阻燃等级无偏离证明材料，并加盖原厂公章。</w:t>
      </w:r>
    </w:p>
    <w:p w:rsidR="00B6577C" w:rsidRDefault="00E4259A">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4、招标参数中标★项，须提供检测报告复印件及制造厂商出具的参数无偏离证明材料，并加盖原厂公章。</w:t>
      </w:r>
    </w:p>
    <w:p w:rsidR="00B6577C" w:rsidRDefault="00E4259A">
      <w:pPr>
        <w:widowControl/>
        <w:spacing w:line="300" w:lineRule="exact"/>
        <w:jc w:val="left"/>
        <w:rPr>
          <w:rFonts w:ascii="宋体" w:eastAsia="宋体" w:hAnsi="宋体" w:cs="宋体"/>
          <w:b/>
          <w:bCs/>
          <w:kern w:val="0"/>
          <w:sz w:val="24"/>
        </w:rPr>
      </w:pPr>
      <w:r>
        <w:rPr>
          <w:rFonts w:ascii="宋体" w:eastAsia="宋体" w:hAnsi="宋体" w:cs="宋体" w:hint="eastAsia"/>
          <w:b/>
          <w:bCs/>
          <w:kern w:val="0"/>
          <w:sz w:val="24"/>
        </w:rPr>
        <w:t>5、以上资料</w:t>
      </w:r>
      <w:proofErr w:type="gramStart"/>
      <w:r>
        <w:rPr>
          <w:rFonts w:ascii="宋体" w:eastAsia="宋体" w:hAnsi="宋体" w:cs="宋体" w:hint="eastAsia"/>
          <w:b/>
          <w:bCs/>
          <w:kern w:val="0"/>
          <w:sz w:val="24"/>
        </w:rPr>
        <w:t>必提供项</w:t>
      </w:r>
      <w:proofErr w:type="gramEnd"/>
      <w:r>
        <w:rPr>
          <w:rFonts w:ascii="宋体" w:eastAsia="宋体" w:hAnsi="宋体" w:cs="宋体" w:hint="eastAsia"/>
          <w:b/>
          <w:bCs/>
          <w:kern w:val="0"/>
          <w:sz w:val="24"/>
        </w:rPr>
        <w:t>，未提供或不完全提供者，视为未实质性响应，响应文件将被拒绝。</w:t>
      </w:r>
    </w:p>
    <w:p w:rsidR="0002598E" w:rsidRDefault="0002598E">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rsidR="00B6577C" w:rsidRDefault="00E4259A">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lastRenderedPageBreak/>
        <w:t>承诺函</w:t>
      </w:r>
    </w:p>
    <w:p w:rsidR="00B6577C" w:rsidRDefault="00B6577C">
      <w:pPr>
        <w:widowControl/>
        <w:spacing w:line="504" w:lineRule="atLeast"/>
        <w:ind w:firstLine="418"/>
        <w:jc w:val="center"/>
        <w:rPr>
          <w:rFonts w:ascii="宋体" w:eastAsia="宋体" w:hAnsi="宋体" w:cs="宋体"/>
          <w:color w:val="000000" w:themeColor="text1"/>
          <w:kern w:val="0"/>
          <w:szCs w:val="21"/>
        </w:rPr>
      </w:pPr>
    </w:p>
    <w:p w:rsidR="00B6577C" w:rsidRDefault="00E4259A">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rsidR="00B6577C" w:rsidRDefault="00B6577C">
      <w:pPr>
        <w:widowControl/>
        <w:spacing w:line="504" w:lineRule="atLeast"/>
        <w:ind w:firstLine="662"/>
        <w:jc w:val="left"/>
        <w:rPr>
          <w:rFonts w:ascii="宋体" w:eastAsia="宋体" w:hAnsi="宋体" w:cs="宋体"/>
          <w:color w:val="000000" w:themeColor="text1"/>
          <w:kern w:val="0"/>
          <w:szCs w:val="21"/>
        </w:rPr>
      </w:pPr>
    </w:p>
    <w:p w:rsidR="00B6577C" w:rsidRDefault="00E4259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rsidR="00B6577C" w:rsidRDefault="00E4259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rsidR="00B6577C" w:rsidRDefault="00E4259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rsidR="00B6577C" w:rsidRDefault="00E4259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Pr>
          <w:rFonts w:ascii="宋体" w:eastAsia="宋体" w:hAnsi="宋体" w:cs="宋体" w:hint="eastAsia"/>
          <w:color w:val="000000" w:themeColor="text1"/>
          <w:kern w:val="0"/>
          <w:sz w:val="24"/>
        </w:rPr>
        <w:t>做废</w:t>
      </w:r>
      <w:proofErr w:type="gramEnd"/>
      <w:r>
        <w:rPr>
          <w:rFonts w:ascii="宋体" w:eastAsia="宋体" w:hAnsi="宋体" w:cs="宋体" w:hint="eastAsia"/>
          <w:color w:val="000000" w:themeColor="text1"/>
          <w:kern w:val="0"/>
          <w:sz w:val="24"/>
        </w:rPr>
        <w:t>标处理。</w:t>
      </w:r>
    </w:p>
    <w:p w:rsidR="00B6577C" w:rsidRDefault="00E4259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rsidR="00B6577C" w:rsidRDefault="00E4259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B6577C" w:rsidRDefault="00B6577C">
      <w:pPr>
        <w:widowControl/>
        <w:spacing w:line="360" w:lineRule="auto"/>
        <w:ind w:firstLineChars="200" w:firstLine="420"/>
        <w:rPr>
          <w:rFonts w:ascii="宋体" w:eastAsia="宋体" w:hAnsi="宋体" w:cs="宋体"/>
          <w:color w:val="000000" w:themeColor="text1"/>
          <w:kern w:val="0"/>
          <w:szCs w:val="21"/>
        </w:rPr>
      </w:pPr>
    </w:p>
    <w:p w:rsidR="00B6577C" w:rsidRDefault="00E4259A">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rsidR="00B6577C" w:rsidRDefault="00B6577C">
      <w:pPr>
        <w:widowControl/>
        <w:spacing w:line="504" w:lineRule="atLeast"/>
        <w:ind w:firstLine="418"/>
        <w:jc w:val="left"/>
        <w:rPr>
          <w:rFonts w:ascii="宋体" w:eastAsia="宋体" w:hAnsi="宋体" w:cs="宋体"/>
          <w:color w:val="000000" w:themeColor="text1"/>
          <w:kern w:val="0"/>
          <w:szCs w:val="21"/>
        </w:rPr>
      </w:pPr>
    </w:p>
    <w:p w:rsidR="00B6577C" w:rsidRDefault="00E4259A">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rsidR="00B6577C" w:rsidRDefault="00E4259A">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rsidR="00B6577C" w:rsidRDefault="00B6577C">
      <w:pPr>
        <w:widowControl/>
        <w:spacing w:line="504" w:lineRule="atLeast"/>
        <w:ind w:firstLine="418"/>
        <w:jc w:val="left"/>
        <w:rPr>
          <w:rFonts w:ascii="宋体" w:eastAsia="宋体" w:hAnsi="宋体" w:cs="宋体"/>
          <w:color w:val="000000" w:themeColor="text1"/>
          <w:kern w:val="0"/>
          <w:szCs w:val="21"/>
        </w:rPr>
      </w:pPr>
    </w:p>
    <w:p w:rsidR="00B6577C" w:rsidRDefault="00E4259A">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rsidR="00B6577C" w:rsidRDefault="00B6577C">
      <w:pPr>
        <w:spacing w:line="360" w:lineRule="auto"/>
        <w:ind w:firstLineChars="200" w:firstLine="480"/>
        <w:rPr>
          <w:rFonts w:ascii="宋体" w:eastAsia="宋体" w:hAnsi="宋体" w:cs="宋体"/>
          <w:bCs/>
          <w:color w:val="000000" w:themeColor="text1"/>
          <w:kern w:val="0"/>
          <w:sz w:val="24"/>
          <w:szCs w:val="72"/>
        </w:rPr>
      </w:pPr>
    </w:p>
    <w:p w:rsidR="00B6577C" w:rsidRDefault="00E4259A">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rsidR="00B6577C" w:rsidRDefault="00E4259A">
      <w:pPr>
        <w:pStyle w:val="2"/>
        <w:spacing w:before="0" w:after="0" w:line="360" w:lineRule="auto"/>
        <w:jc w:val="center"/>
        <w:rPr>
          <w:rFonts w:ascii="宋体" w:eastAsia="宋体" w:hAnsi="宋体" w:cs="宋体"/>
          <w:color w:val="000000" w:themeColor="text1"/>
          <w:sz w:val="24"/>
          <w:szCs w:val="21"/>
        </w:rPr>
      </w:pPr>
      <w:bookmarkStart w:id="1" w:name="_Toc484545556"/>
      <w:r>
        <w:rPr>
          <w:rFonts w:ascii="宋体" w:eastAsia="宋体" w:hAnsi="宋体" w:cs="宋体" w:hint="eastAsia"/>
          <w:color w:val="000000" w:themeColor="text1"/>
          <w:sz w:val="24"/>
          <w:szCs w:val="21"/>
        </w:rPr>
        <w:lastRenderedPageBreak/>
        <w:t>投标书</w:t>
      </w:r>
      <w:bookmarkEnd w:id="1"/>
    </w:p>
    <w:p w:rsidR="00B6577C" w:rsidRDefault="00B6577C">
      <w:pPr>
        <w:pStyle w:val="a0"/>
      </w:pPr>
    </w:p>
    <w:p w:rsidR="00B6577C" w:rsidRDefault="00E4259A">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rsidR="00B6577C" w:rsidRDefault="00E4259A">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rsidR="00B6577C" w:rsidRDefault="00E4259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rsidR="00B6577C" w:rsidRDefault="00E4259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rsidR="00B6577C" w:rsidRDefault="00E4259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rsidR="00B6577C" w:rsidRDefault="00E4259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rsidR="00B6577C" w:rsidRDefault="00E4259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rsidR="00B6577C" w:rsidRDefault="00E4259A">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rsidR="00B6577C" w:rsidRDefault="00B6577C">
      <w:pPr>
        <w:snapToGrid w:val="0"/>
        <w:spacing w:line="360" w:lineRule="auto"/>
        <w:ind w:firstLine="420"/>
        <w:rPr>
          <w:rFonts w:ascii="宋体" w:eastAsia="宋体" w:hAnsi="宋体" w:cs="宋体"/>
          <w:color w:val="000000" w:themeColor="text1"/>
          <w:sz w:val="24"/>
        </w:rPr>
      </w:pPr>
    </w:p>
    <w:p w:rsidR="00B6577C" w:rsidRDefault="00E4259A">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rsidR="00B6577C" w:rsidRDefault="00B6577C">
      <w:pPr>
        <w:snapToGrid w:val="0"/>
        <w:spacing w:line="360" w:lineRule="auto"/>
        <w:ind w:firstLine="420"/>
        <w:rPr>
          <w:rFonts w:ascii="宋体" w:eastAsia="宋体" w:hAnsi="宋体" w:cs="宋体"/>
          <w:color w:val="000000" w:themeColor="text1"/>
          <w:sz w:val="24"/>
        </w:rPr>
      </w:pPr>
    </w:p>
    <w:p w:rsidR="00B6577C" w:rsidRDefault="00E4259A">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rsidR="00B6577C" w:rsidRDefault="00B6577C">
      <w:pPr>
        <w:snapToGrid w:val="0"/>
        <w:spacing w:line="360" w:lineRule="auto"/>
        <w:ind w:firstLine="420"/>
        <w:rPr>
          <w:rFonts w:ascii="宋体" w:eastAsia="宋体" w:hAnsi="宋体" w:cs="宋体"/>
          <w:color w:val="000000" w:themeColor="text1"/>
          <w:sz w:val="24"/>
        </w:rPr>
      </w:pPr>
    </w:p>
    <w:p w:rsidR="00B6577C" w:rsidRDefault="00B6577C">
      <w:pPr>
        <w:snapToGrid w:val="0"/>
        <w:spacing w:line="360" w:lineRule="auto"/>
        <w:ind w:firstLine="420"/>
        <w:rPr>
          <w:rFonts w:ascii="宋体" w:eastAsia="宋体" w:hAnsi="宋体" w:cs="宋体"/>
          <w:color w:val="000000" w:themeColor="text1"/>
          <w:sz w:val="24"/>
        </w:rPr>
      </w:pPr>
    </w:p>
    <w:p w:rsidR="00B6577C" w:rsidRDefault="00E4259A">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2" w:name="_Toc447712226"/>
    </w:p>
    <w:p w:rsidR="00B6577C" w:rsidRDefault="00E4259A">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color w:val="000000" w:themeColor="text1"/>
        </w:rPr>
        <w:br w:type="page"/>
      </w:r>
      <w:bookmarkStart w:id="3" w:name="_Toc484545557"/>
      <w:r>
        <w:rPr>
          <w:rFonts w:ascii="宋体" w:eastAsia="宋体" w:hAnsi="宋体" w:cs="宋体" w:hint="eastAsia"/>
          <w:b/>
          <w:bCs/>
          <w:color w:val="000000" w:themeColor="text1"/>
          <w:sz w:val="24"/>
        </w:rPr>
        <w:lastRenderedPageBreak/>
        <w:t>授权委托书</w:t>
      </w:r>
      <w:bookmarkEnd w:id="2"/>
      <w:bookmarkEnd w:id="3"/>
    </w:p>
    <w:p w:rsidR="00B6577C" w:rsidRDefault="00B6577C">
      <w:pPr>
        <w:spacing w:line="360" w:lineRule="auto"/>
        <w:rPr>
          <w:rFonts w:ascii="宋体" w:eastAsia="宋体" w:hAnsi="宋体" w:cs="宋体"/>
          <w:b/>
          <w:color w:val="000000" w:themeColor="text1"/>
          <w:sz w:val="28"/>
        </w:rPr>
      </w:pPr>
    </w:p>
    <w:p w:rsidR="00B6577C" w:rsidRDefault="00E4259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rsidR="00B6577C" w:rsidRDefault="00E4259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授权委托人无转委托权，特此委托。</w:t>
      </w:r>
    </w:p>
    <w:p w:rsidR="00B6577C" w:rsidRDefault="00B6577C">
      <w:pPr>
        <w:spacing w:line="360" w:lineRule="auto"/>
        <w:rPr>
          <w:rFonts w:ascii="宋体" w:eastAsia="宋体" w:hAnsi="宋体" w:cs="宋体"/>
          <w:color w:val="000000" w:themeColor="text1"/>
          <w:sz w:val="24"/>
        </w:rPr>
      </w:pPr>
    </w:p>
    <w:p w:rsidR="00B6577C" w:rsidRDefault="00B6577C">
      <w:pPr>
        <w:spacing w:line="360" w:lineRule="auto"/>
        <w:rPr>
          <w:rFonts w:ascii="宋体" w:eastAsia="宋体" w:hAnsi="宋体" w:cs="宋体"/>
          <w:color w:val="000000" w:themeColor="text1"/>
          <w:sz w:val="24"/>
        </w:rPr>
      </w:pPr>
    </w:p>
    <w:p w:rsidR="00B6577C" w:rsidRDefault="00B6577C">
      <w:pPr>
        <w:spacing w:line="360" w:lineRule="auto"/>
        <w:rPr>
          <w:rFonts w:ascii="宋体" w:eastAsia="宋体" w:hAnsi="宋体" w:cs="宋体"/>
          <w:color w:val="000000" w:themeColor="text1"/>
          <w:sz w:val="24"/>
        </w:rPr>
      </w:pPr>
    </w:p>
    <w:p w:rsidR="00B6577C" w:rsidRDefault="00B6577C">
      <w:pPr>
        <w:spacing w:line="360" w:lineRule="auto"/>
        <w:rPr>
          <w:rFonts w:ascii="宋体" w:eastAsia="宋体" w:hAnsi="宋体" w:cs="宋体"/>
          <w:color w:val="000000" w:themeColor="text1"/>
          <w:sz w:val="24"/>
        </w:rPr>
      </w:pP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rsidR="00B6577C" w:rsidRDefault="00B6577C">
      <w:pPr>
        <w:spacing w:line="360" w:lineRule="auto"/>
        <w:rPr>
          <w:rFonts w:ascii="宋体" w:eastAsia="宋体" w:hAnsi="宋体" w:cs="宋体"/>
          <w:color w:val="000000" w:themeColor="text1"/>
          <w:sz w:val="24"/>
        </w:rPr>
      </w:pPr>
    </w:p>
    <w:p w:rsidR="00B6577C" w:rsidRDefault="00B6577C">
      <w:pPr>
        <w:spacing w:line="360" w:lineRule="auto"/>
        <w:rPr>
          <w:rFonts w:ascii="宋体" w:eastAsia="宋体" w:hAnsi="宋体" w:cs="宋体"/>
          <w:color w:val="000000" w:themeColor="text1"/>
          <w:sz w:val="24"/>
        </w:rPr>
      </w:pPr>
    </w:p>
    <w:p w:rsidR="00B6577C" w:rsidRDefault="00B6577C">
      <w:pPr>
        <w:spacing w:line="360" w:lineRule="auto"/>
        <w:rPr>
          <w:rFonts w:ascii="宋体" w:eastAsia="宋体" w:hAnsi="宋体" w:cs="宋体"/>
          <w:color w:val="000000" w:themeColor="text1"/>
          <w:sz w:val="24"/>
        </w:rPr>
      </w:pPr>
    </w:p>
    <w:p w:rsidR="00B6577C" w:rsidRDefault="00B6577C">
      <w:pPr>
        <w:spacing w:line="360" w:lineRule="auto"/>
        <w:rPr>
          <w:rFonts w:ascii="宋体" w:eastAsia="宋体" w:hAnsi="宋体" w:cs="宋体"/>
          <w:color w:val="000000" w:themeColor="text1"/>
          <w:sz w:val="24"/>
        </w:rPr>
      </w:pPr>
    </w:p>
    <w:p w:rsidR="00B6577C" w:rsidRDefault="00E4259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rsidR="00B6577C" w:rsidRDefault="00E4259A">
      <w:pPr>
        <w:widowControl/>
        <w:jc w:val="left"/>
        <w:rPr>
          <w:rFonts w:ascii="宋体" w:eastAsia="宋体" w:hAnsi="宋体" w:cs="宋体"/>
          <w:color w:val="000000" w:themeColor="text1"/>
        </w:rPr>
      </w:pPr>
      <w:r>
        <w:rPr>
          <w:rFonts w:ascii="宋体" w:eastAsia="宋体" w:hAnsi="宋体" w:cs="宋体"/>
          <w:color w:val="000000" w:themeColor="text1"/>
        </w:rPr>
        <w:br w:type="page"/>
      </w:r>
    </w:p>
    <w:p w:rsidR="00B6577C" w:rsidRDefault="00E4259A">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lastRenderedPageBreak/>
        <w:t>质疑函</w:t>
      </w:r>
    </w:p>
    <w:p w:rsidR="00B6577C" w:rsidRDefault="00B6577C">
      <w:pPr>
        <w:widowControl/>
        <w:jc w:val="left"/>
        <w:rPr>
          <w:rFonts w:ascii="宋体" w:eastAsia="宋体" w:hAnsi="宋体" w:cs="宋体"/>
          <w:color w:val="000000" w:themeColor="text1"/>
        </w:rPr>
      </w:pP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一、质疑供应商基本信息</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质疑供应商：______________________________________________________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联系人：_________________________联系电话：_______________________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授权代表：________________________________________________________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联系电话：________________________________________________________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地址：____________________________邮编：___________________________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二、质疑项目基本情况</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质疑项目的名称：__________________________________________________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采购人名称：______________________________________________________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采购文件获取日期：________________________________________________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三、质疑事项具体内容</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质疑事项1：______________________________________________________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事实依据：________________________________________________________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法律依据：________________________________________________________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_________________________________________________________________</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质疑事项2：</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四、与质疑事项相关的质疑请求</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请求：____________________________________________________________</w:t>
      </w:r>
    </w:p>
    <w:p w:rsidR="00B6577C" w:rsidRDefault="00B6577C">
      <w:pPr>
        <w:spacing w:line="360" w:lineRule="auto"/>
        <w:rPr>
          <w:rFonts w:ascii="宋体" w:eastAsia="宋体" w:hAnsi="宋体" w:cs="宋体"/>
          <w:color w:val="000000" w:themeColor="text1"/>
          <w:sz w:val="24"/>
        </w:rPr>
      </w:pP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签字（签章）：              （公司盖章）：</w:t>
      </w:r>
    </w:p>
    <w:p w:rsidR="00B6577C" w:rsidRDefault="00B6577C">
      <w:pPr>
        <w:spacing w:line="360" w:lineRule="auto"/>
        <w:rPr>
          <w:rFonts w:ascii="宋体" w:eastAsia="宋体" w:hAnsi="宋体" w:cs="宋体"/>
          <w:color w:val="000000" w:themeColor="text1"/>
          <w:sz w:val="24"/>
        </w:rPr>
      </w:pP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年    月    日</w:t>
      </w:r>
    </w:p>
    <w:p w:rsidR="00B6577C" w:rsidRDefault="00B6577C">
      <w:pPr>
        <w:spacing w:line="360" w:lineRule="auto"/>
        <w:rPr>
          <w:rFonts w:ascii="宋体" w:eastAsia="宋体" w:hAnsi="宋体" w:cs="宋体"/>
          <w:color w:val="000000" w:themeColor="text1"/>
          <w:sz w:val="24"/>
        </w:rPr>
      </w:pP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相关说明：</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1. 供应商提出质疑时，应提交质疑函和必要的证明材料。</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2. 质疑供应商若委托代理人进行质疑的，</w:t>
      </w:r>
      <w:proofErr w:type="gramStart"/>
      <w:r>
        <w:rPr>
          <w:rFonts w:ascii="宋体" w:eastAsia="宋体" w:hAnsi="宋体" w:cs="宋体" w:hint="eastAsia"/>
          <w:color w:val="000000" w:themeColor="text1"/>
          <w:sz w:val="24"/>
        </w:rPr>
        <w:t>质疑函应按</w:t>
      </w:r>
      <w:proofErr w:type="gramEnd"/>
      <w:r>
        <w:rPr>
          <w:rFonts w:ascii="宋体" w:eastAsia="宋体" w:hAnsi="宋体" w:cs="宋体" w:hint="eastAsia"/>
          <w:color w:val="000000" w:themeColor="text1"/>
          <w:sz w:val="24"/>
        </w:rPr>
        <w:t>要求列明“授权代理”的有关内容，并在附件中提交出质疑供应商签署的授权委托书、授权委托书应载明代理人的姓名或者名称、代理事项、具体权限、期限和相关事项。</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3. 质疑函的质疑事项应具体、明确，并有必要的事实依据和法律依据。</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4. 质疑函的质疑请求应与质疑事项相关。</w:t>
      </w:r>
    </w:p>
    <w:p w:rsidR="00B6577C" w:rsidRDefault="00E4259A">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rsidR="00B6577C" w:rsidRDefault="00E4259A">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rsidR="00B6577C" w:rsidRDefault="00E4259A">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rsidR="00B6577C" w:rsidRDefault="00E4259A">
      <w:pPr>
        <w:spacing w:line="360" w:lineRule="auto"/>
        <w:jc w:val="center"/>
        <w:rPr>
          <w:rFonts w:ascii="宋体" w:eastAsia="宋体" w:hAnsi="宋体" w:cs="宋体"/>
          <w:color w:val="1F4E79" w:themeColor="accent1" w:themeShade="80"/>
          <w:sz w:val="44"/>
          <w:szCs w:val="44"/>
          <w:u w:val="single"/>
        </w:rPr>
      </w:pPr>
      <w:r>
        <w:rPr>
          <w:rFonts w:ascii="宋体" w:eastAsia="宋体" w:hAnsi="宋体" w:cs="宋体" w:hint="eastAsia"/>
          <w:bCs/>
          <w:color w:val="1F4E79" w:themeColor="accent1" w:themeShade="80"/>
          <w:sz w:val="44"/>
          <w:szCs w:val="44"/>
          <w:u w:val="single"/>
        </w:rPr>
        <w:t>A楼监控改造项目采购合同</w:t>
      </w:r>
    </w:p>
    <w:p w:rsidR="00B6577C" w:rsidRDefault="00B6577C">
      <w:pPr>
        <w:spacing w:line="360" w:lineRule="auto"/>
        <w:outlineLvl w:val="0"/>
        <w:rPr>
          <w:b/>
          <w:sz w:val="24"/>
        </w:rPr>
      </w:pPr>
    </w:p>
    <w:p w:rsidR="00B6577C" w:rsidRDefault="00E4259A">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rsidR="00B6577C" w:rsidRDefault="00E4259A">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rsidR="00B6577C" w:rsidRDefault="00E4259A">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 方采购</w:t>
      </w:r>
      <w:r>
        <w:rPr>
          <w:rFonts w:ascii="宋体" w:hAnsi="宋体" w:hint="eastAsia"/>
          <w:sz w:val="24"/>
          <w:u w:val="single"/>
        </w:rPr>
        <w:t xml:space="preserve"> </w:t>
      </w:r>
      <w:r>
        <w:rPr>
          <w:rFonts w:hint="eastAsia"/>
          <w:sz w:val="24"/>
          <w:u w:val="single"/>
        </w:rPr>
        <w:t xml:space="preserve"> </w:t>
      </w:r>
      <w:r>
        <w:rPr>
          <w:rFonts w:ascii="宋体" w:hAnsi="宋体" w:hint="eastAsia"/>
          <w:sz w:val="24"/>
          <w:u w:val="single"/>
        </w:rPr>
        <w:t>A楼监控改造项目</w:t>
      </w:r>
      <w:r>
        <w:rPr>
          <w:rFonts w:hint="eastAsia"/>
          <w:sz w:val="24"/>
          <w:u w:val="single"/>
        </w:rPr>
        <w:t xml:space="preserve">  </w:t>
      </w:r>
      <w:r>
        <w:rPr>
          <w:rFonts w:ascii="宋体" w:hAnsi="宋体" w:hint="eastAsia"/>
          <w:sz w:val="24"/>
        </w:rPr>
        <w:t>等事宜达成如下合同，以资共同遵守：</w:t>
      </w:r>
    </w:p>
    <w:p w:rsidR="00B6577C" w:rsidRDefault="00E4259A">
      <w:pPr>
        <w:numPr>
          <w:ilvl w:val="0"/>
          <w:numId w:val="3"/>
        </w:numPr>
        <w:spacing w:line="360" w:lineRule="auto"/>
        <w:ind w:firstLineChars="200" w:firstLine="482"/>
        <w:rPr>
          <w:rFonts w:ascii="宋体" w:hAnsi="宋体"/>
          <w:b/>
          <w:sz w:val="24"/>
        </w:rPr>
      </w:pPr>
      <w:r>
        <w:rPr>
          <w:rFonts w:ascii="宋体" w:hAnsi="宋体" w:hint="eastAsia"/>
          <w:b/>
          <w:sz w:val="24"/>
        </w:rPr>
        <w:t>采购内容</w:t>
      </w:r>
    </w:p>
    <w:tbl>
      <w:tblPr>
        <w:tblW w:w="10178" w:type="dxa"/>
        <w:tblInd w:w="-1001" w:type="dxa"/>
        <w:tblLayout w:type="fixed"/>
        <w:tblLook w:val="04A0" w:firstRow="1" w:lastRow="0" w:firstColumn="1" w:lastColumn="0" w:noHBand="0" w:noVBand="1"/>
      </w:tblPr>
      <w:tblGrid>
        <w:gridCol w:w="1380"/>
        <w:gridCol w:w="7042"/>
        <w:gridCol w:w="824"/>
        <w:gridCol w:w="932"/>
      </w:tblGrid>
      <w:tr w:rsidR="00B6577C">
        <w:trPr>
          <w:trHeight w:val="518"/>
        </w:trPr>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产品名称</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招标参数</w:t>
            </w:r>
          </w:p>
        </w:tc>
        <w:tc>
          <w:tcPr>
            <w:tcW w:w="824"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单位</w:t>
            </w:r>
          </w:p>
        </w:tc>
        <w:tc>
          <w:tcPr>
            <w:tcW w:w="932"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B6577C" w:rsidRDefault="00E4259A">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数量</w:t>
            </w:r>
          </w:p>
        </w:tc>
      </w:tr>
      <w:tr w:rsidR="00B6577C">
        <w:trPr>
          <w:trHeight w:val="40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网络摄像机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400万 1/3" CMOS 白光全彩筒型网络摄像机（枪机）</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智能侦测：支持越界侦测，区域入侵侦测</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1个内置麦克风，高清拾音</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支持2路码流，</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2560*1440@25fps，</w:t>
            </w: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640×480@25fps。</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★内置麦克风。</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★最低照度彩色0.005lx。</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★红外开启可识别</w:t>
            </w:r>
            <w:proofErr w:type="gramStart"/>
            <w:r>
              <w:rPr>
                <w:rFonts w:ascii="宋体" w:eastAsia="宋体" w:hAnsi="宋体" w:cs="宋体" w:hint="eastAsia"/>
                <w:color w:val="000000"/>
                <w:kern w:val="0"/>
                <w:sz w:val="22"/>
                <w:szCs w:val="22"/>
                <w:lang w:bidi="ar"/>
              </w:rPr>
              <w:t>距设备</w:t>
            </w:r>
            <w:proofErr w:type="gramEnd"/>
            <w:r>
              <w:rPr>
                <w:rFonts w:ascii="宋体" w:eastAsia="宋体" w:hAnsi="宋体" w:cs="宋体" w:hint="eastAsia"/>
                <w:color w:val="000000"/>
                <w:kern w:val="0"/>
                <w:sz w:val="22"/>
                <w:szCs w:val="22"/>
                <w:lang w:bidi="ar"/>
              </w:rPr>
              <w:t>50m处的人体轮廓。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★在彩色模式下，当照度降低至一定值时，可自动开启补光灯补光，在白天夜晚均可输出彩色视频图像。</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★同一静止场景相同图像质量下，设备在H.264或H.265编码方式时，开启智能编码功能和不开启智能编码相比，码率节约80％。</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支持PoE供电。</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外壳防护能力应符合IP67要求。</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白光/红外双补光，白光最远可达30 m，红外最远可达50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 彩色：0.005 Lux @（F1.2，AGC ON），0 Lux with IR</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宽动态: 120 dB</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焦距&amp;视场角: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2.8 mm，水平视场角：97°，垂直视场角：52.3°，对角线视场角：114.3°</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mm，水平视场角：78.8°，垂直视场角:40.5°，对角线视场角：93.9°</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 mm，水平视场角：49.1°，垂直视场角：26.3°，对角线视场角：57.2°</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8 mm，水平视场角：37.5°，垂直视场角：20.7°，对角线视场角：43.3°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12 mm，水平视场角：23.4°，垂直视场角：13.3°，对角线视场角：26.88°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w:t>
            </w:r>
            <w:proofErr w:type="gramStart"/>
            <w:r>
              <w:rPr>
                <w:rFonts w:ascii="宋体" w:eastAsia="宋体" w:hAnsi="宋体" w:cs="宋体" w:hint="eastAsia"/>
                <w:color w:val="000000"/>
                <w:kern w:val="0"/>
                <w:sz w:val="22"/>
                <w:szCs w:val="22"/>
                <w:lang w:bidi="ar"/>
              </w:rPr>
              <w:t>灯类型</w:t>
            </w:r>
            <w:proofErr w:type="gramEnd"/>
            <w:r>
              <w:rPr>
                <w:rFonts w:ascii="宋体" w:eastAsia="宋体" w:hAnsi="宋体" w:cs="宋体" w:hint="eastAsia"/>
                <w:color w:val="000000"/>
                <w:kern w:val="0"/>
                <w:sz w:val="22"/>
                <w:szCs w:val="22"/>
                <w:lang w:bidi="ar"/>
              </w:rPr>
              <w:t>: 默认白光，可切换红外补光</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 红外光最远可达50 m，白光最远可达30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波长范围: 850 nm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防</w:t>
            </w:r>
            <w:proofErr w:type="gramStart"/>
            <w:r>
              <w:rPr>
                <w:rFonts w:ascii="宋体" w:eastAsia="宋体" w:hAnsi="宋体" w:cs="宋体" w:hint="eastAsia"/>
                <w:color w:val="000000"/>
                <w:kern w:val="0"/>
                <w:sz w:val="22"/>
                <w:szCs w:val="22"/>
                <w:lang w:bidi="ar"/>
              </w:rPr>
              <w:t>补光过曝</w:t>
            </w:r>
            <w:proofErr w:type="gramEnd"/>
            <w:r>
              <w:rPr>
                <w:rFonts w:ascii="宋体" w:eastAsia="宋体" w:hAnsi="宋体" w:cs="宋体" w:hint="eastAsia"/>
                <w:color w:val="000000"/>
                <w:kern w:val="0"/>
                <w:sz w:val="22"/>
                <w:szCs w:val="22"/>
                <w:lang w:bidi="ar"/>
              </w:rPr>
              <w:t>: 支持</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最大图像尺寸: 2560 × 1440</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 xml:space="preserve">视频压缩标准: </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：H.265/H.264</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音频: 1个内置麦克风</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网络: 1个RJ45 10 M/100 M自适应以太网口</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启动及工作温湿度: -30 ℃~60 ℃，湿度小于95%（无凝结）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供电方式: DC：12 V ± 25%，支持防反接保护；PoE：802.3af，Class 3</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电流及功耗: DC：12 V，0.75 A，最大功耗：9.0 W；PoE：802.3af，36 V~57 V，0.29 A~0.18 A，最大功耗：10.5 W</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电源接口类型: Ø5.5 mm圆口</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产品尺寸: 186.6 × 92.7 × 87.6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包装尺寸: 235 × 120 × 125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设备重量: 560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带包装重量: 750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防护: IP66</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0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网络摄像机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400万 1/2.7" CMOS ICR 红外阵列半球</w:t>
            </w:r>
            <w:proofErr w:type="gramStart"/>
            <w:r>
              <w:rPr>
                <w:rFonts w:ascii="宋体" w:eastAsia="宋体" w:hAnsi="宋体" w:cs="宋体" w:hint="eastAsia"/>
                <w:color w:val="000000"/>
                <w:kern w:val="0"/>
                <w:sz w:val="22"/>
                <w:szCs w:val="22"/>
                <w:lang w:bidi="ar"/>
              </w:rPr>
              <w:t>型网络</w:t>
            </w:r>
            <w:proofErr w:type="gramEnd"/>
            <w:r>
              <w:rPr>
                <w:rFonts w:ascii="宋体" w:eastAsia="宋体" w:hAnsi="宋体" w:cs="宋体" w:hint="eastAsia"/>
                <w:color w:val="000000"/>
                <w:kern w:val="0"/>
                <w:sz w:val="22"/>
                <w:szCs w:val="22"/>
                <w:lang w:bidi="ar"/>
              </w:rPr>
              <w:t>摄像机（半球）</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采用深度学习硬件及算法，支持越界侦测，区域入侵侦测，进入区域侦测和离开区域侦测，支持联动声音报警；</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最大分辨率2560x1440@25fps，在该分辨率下可输出实时图像。</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最低照度彩色0.005lx。</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内置GPU芯片，麦克风，扬声器。</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支持白光补光、红外补光，在开启白光灯进行补光时，可输出彩色视频图像。</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★支持智能报警防干扰功能，智能分析行为类型为区域入侵、越界、进入区域、离开区域时，报警检测目标设置为人体或车辆时，光线明暗变化，篮球滚动，狗行走，树摇晃，不触发报警。</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★当报警产生时，可触发联动声音报警。报警声音类型不低于 12 种，报警音量和重复次数可设置。</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★可对出现在监控场景内的两眼瞳距不小于19像素的人脸进行检验，并叠加目标提示框。</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★可同时对经过设定检测区域内的不低于10 </w:t>
            </w:r>
            <w:proofErr w:type="gramStart"/>
            <w:r>
              <w:rPr>
                <w:rFonts w:ascii="宋体" w:eastAsia="宋体" w:hAnsi="宋体" w:cs="宋体" w:hint="eastAsia"/>
                <w:color w:val="000000"/>
                <w:kern w:val="0"/>
                <w:sz w:val="22"/>
                <w:szCs w:val="22"/>
                <w:lang w:bidi="ar"/>
              </w:rPr>
              <w:t>个</w:t>
            </w:r>
            <w:proofErr w:type="gramEnd"/>
            <w:r>
              <w:rPr>
                <w:rFonts w:ascii="宋体" w:eastAsia="宋体" w:hAnsi="宋体" w:cs="宋体" w:hint="eastAsia"/>
                <w:color w:val="000000"/>
                <w:kern w:val="0"/>
                <w:sz w:val="22"/>
                <w:szCs w:val="22"/>
                <w:lang w:bidi="ar"/>
              </w:rPr>
              <w:t>行人进行人脸检测、跟踪、评分和抓拍。可筛选和抓拍最佳人脸图片存储及上报中心。抓拍图片数量、大小可设，支持上传全景照。</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★支持像素显示功能，可通过IE浏览器显示监视画面中鼠标所选区域水平及垂直方向的像素数。</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★支持快捷配置功能，可在预览画面页开启/关闭“快捷配置”页面，可支持配置常用图像参数、OSD 配置、视音频参数等，并支持恢复默认操作。</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★支持硬件微引导程序OTP写入保护机制，uboot的FLASH存储空间应采用防篡改功能。若非法修改FLASH中的内容，可提示异常报错，uboot无法正常启动。</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★支持固件安全检验功能，摄像机uboot应采用加密存储，通过</w:t>
            </w:r>
            <w:proofErr w:type="gramStart"/>
            <w:r>
              <w:rPr>
                <w:rFonts w:ascii="宋体" w:eastAsia="宋体" w:hAnsi="宋体" w:cs="宋体" w:hint="eastAsia"/>
                <w:color w:val="000000"/>
                <w:kern w:val="0"/>
                <w:sz w:val="22"/>
                <w:szCs w:val="22"/>
                <w:lang w:bidi="ar"/>
              </w:rPr>
              <w:t>离线烧写存储器</w:t>
            </w:r>
            <w:proofErr w:type="gramEnd"/>
            <w:r>
              <w:rPr>
                <w:rFonts w:ascii="宋体" w:eastAsia="宋体" w:hAnsi="宋体" w:cs="宋体" w:hint="eastAsia"/>
                <w:color w:val="000000"/>
                <w:kern w:val="0"/>
                <w:sz w:val="22"/>
                <w:szCs w:val="22"/>
                <w:lang w:bidi="ar"/>
              </w:rPr>
              <w:t>方式写入的uboot执行程序，不能被硬件微引导程序加载执行。</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★支持硬件微引导程序、uboot、OS、应用软件逐级校验功能，非法篡改的uboot、OS、应用软件固件包，不能通过命令行、浏览器、客户端方式</w:t>
            </w:r>
            <w:r>
              <w:rPr>
                <w:rFonts w:ascii="宋体" w:eastAsia="宋体" w:hAnsi="宋体" w:cs="宋体" w:hint="eastAsia"/>
                <w:color w:val="000000"/>
                <w:kern w:val="0"/>
                <w:sz w:val="22"/>
                <w:szCs w:val="22"/>
                <w:lang w:bidi="ar"/>
              </w:rPr>
              <w:lastRenderedPageBreak/>
              <w:t>进行升级。</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支持DC12V或POE供电。</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IP66防护等级。</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支持背光补偿，强光抑制，3D数字降噪，120 dB宽动态，适应不同视频环境;</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支持ROI感兴趣区域增强编码，支持Smart265/264编码，可根据场景情况自适应调整码率分配，有效节省存储成本；</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1个内置麦克风，1个内置扬声器，支持双向语音对讲;</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智能补光，支持白光/红外双补光，红外最远可达30 m，白光最远可达20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符合IP66防尘防水设计，可靠性高;</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传感器类型：1/3" Progressive Scan CMOS</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最低照度：彩色：0.005 Lux @（F1.2，AGC ON），0 Lux with IR</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宽动态：120 dB</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调节角度：水平：0°~360°，垂直：0°~75°，旋转：0°~360°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焦距&amp;视场角：2.8 mm，水平视场角：98.2°，垂直视场角：54.2°，对角视场角：114.6°</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4 mm，水平视场角：78.3°，垂直视场角：42.9°，对角视场角：91.2°</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6 mm，水平视场角：49.1°，垂直视场角：26.3°，对角视场角：57.2°</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8 mm，水平视场角：37.5°，垂直视场角：20.7°，对角视场角：43.3°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补光灯类型：智能补光，可切换白光灯、红外灯</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补光距离：红外光最远可达30 m，白光最远可达20 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防补光过曝：支持</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红外波长范围：850 nm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最大图像尺寸：2688 × 1520</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视频压缩标准：</w:t>
            </w:r>
            <w:proofErr w:type="gramStart"/>
            <w:r>
              <w:rPr>
                <w:rFonts w:ascii="宋体" w:eastAsia="宋体" w:hAnsi="宋体" w:cs="宋体" w:hint="eastAsia"/>
                <w:color w:val="000000"/>
                <w:kern w:val="0"/>
                <w:sz w:val="22"/>
                <w:szCs w:val="22"/>
                <w:lang w:bidi="ar"/>
              </w:rPr>
              <w:t>主码流</w:t>
            </w:r>
            <w:proofErr w:type="gramEnd"/>
            <w:r>
              <w:rPr>
                <w:rFonts w:ascii="宋体" w:eastAsia="宋体" w:hAnsi="宋体" w:cs="宋体" w:hint="eastAsia"/>
                <w:color w:val="000000"/>
                <w:kern w:val="0"/>
                <w:sz w:val="22"/>
                <w:szCs w:val="22"/>
                <w:lang w:bidi="ar"/>
              </w:rPr>
              <w:t>：H.265/H.264</w:t>
            </w:r>
          </w:p>
          <w:p w:rsidR="00B6577C" w:rsidRDefault="00E4259A">
            <w:pPr>
              <w:pStyle w:val="a5"/>
              <w:rPr>
                <w:rFonts w:ascii="宋体" w:eastAsia="宋体" w:hAnsi="宋体" w:cs="宋体"/>
                <w:color w:val="000000"/>
                <w:kern w:val="0"/>
                <w:sz w:val="22"/>
                <w:szCs w:val="22"/>
                <w:lang w:bidi="ar"/>
              </w:rPr>
            </w:pPr>
            <w:proofErr w:type="gramStart"/>
            <w:r>
              <w:rPr>
                <w:rFonts w:ascii="宋体" w:eastAsia="宋体" w:hAnsi="宋体" w:cs="宋体" w:hint="eastAsia"/>
                <w:color w:val="000000"/>
                <w:kern w:val="0"/>
                <w:sz w:val="22"/>
                <w:szCs w:val="22"/>
                <w:lang w:bidi="ar"/>
              </w:rPr>
              <w:t>子码流</w:t>
            </w:r>
            <w:proofErr w:type="gramEnd"/>
            <w:r>
              <w:rPr>
                <w:rFonts w:ascii="宋体" w:eastAsia="宋体" w:hAnsi="宋体" w:cs="宋体" w:hint="eastAsia"/>
                <w:color w:val="000000"/>
                <w:kern w:val="0"/>
                <w:sz w:val="22"/>
                <w:szCs w:val="22"/>
                <w:lang w:bidi="ar"/>
              </w:rPr>
              <w:t>：H.265/H.264/MJPEG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第三码流：H.265/H.264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网络：1个RJ45 10 M/100 M自适应以太网口</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音频：1个内置麦克风，1个内置扬声器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产品尺寸：Ø129.4 × 98.9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包装尺寸：170 × 170 × 150 mm</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设备重量：580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带包装重量：840 g</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存储温湿度：-30 ℃~60 ℃，湿度小于95%（无凝结）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启动及工作温湿度：-30 ℃~60 ℃，湿度小于95%（无凝结）</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恢复出厂设置：支持客户端或浏览器恢复</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电流及功耗：DC：12 V，0.71 A，最大功耗：8.5 W</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PoE：802.3af，36 V~57 V，0.29 A~0.18 A，最大功耗：10.5 W</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供电方式：DC：12 V ± 25%，支持防反接保护</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PoE：802.3af，Class 3</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电源接口类型：Ø5.5 mm圆口 </w:t>
            </w:r>
          </w:p>
          <w:p w:rsidR="00B6577C" w:rsidRDefault="00E4259A">
            <w:pPr>
              <w:pStyle w:val="a5"/>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 xml:space="preserve">防护：IP66 </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r>
      <w:tr w:rsidR="00B6577C">
        <w:trPr>
          <w:trHeight w:val="15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NVR硬盘录像机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2个HDMI接口、2个VGA接口、2个RJ45千兆网络接口、2个USB2.0接口、2个USB3.0接口、1个RS232接口、1个RS485接口（可接入RS485键盘）、1个eSata接口；具有1路音频输入接口、2路音频输出接口，可内置9个SATA接口硬盘；（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★具有16路报警输入接口、9路报警输出接口（其中第9路支持受控直流12V输出）；具有1路直流12V输出接口；（以公安部检测报告为准）（</w:t>
            </w:r>
            <w:proofErr w:type="gramStart"/>
            <w:r>
              <w:rPr>
                <w:rFonts w:ascii="宋体" w:eastAsia="宋体" w:hAnsi="宋体" w:cs="宋体" w:hint="eastAsia"/>
                <w:color w:val="000000"/>
                <w:kern w:val="0"/>
                <w:sz w:val="22"/>
                <w:szCs w:val="22"/>
                <w:lang w:bidi="ar"/>
              </w:rPr>
              <w:t>标配</w:t>
            </w:r>
            <w:proofErr w:type="gramEnd"/>
            <w:r>
              <w:rPr>
                <w:rFonts w:ascii="宋体" w:eastAsia="宋体" w:hAnsi="宋体" w:cs="宋体" w:hint="eastAsia"/>
                <w:color w:val="000000"/>
                <w:kern w:val="0"/>
                <w:sz w:val="22"/>
                <w:szCs w:val="22"/>
                <w:lang w:bidi="ar"/>
              </w:rPr>
              <w:t>16进4出报警口，其他接口选配支持）</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可接入1T、2T、3T、4T、6T、8T、10T、12TB、14TB、16TB、18TB容量的SATA接口硬盘；（以公安部检测报告为准）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★可接入32路分辨率为1920×1080的视频图像；支持最大接入带宽320Mbps，最大存储带宽320Mbps，最大转发带宽256Mbps，最大回放带宽256Mbps；（以公安部检测报告为准）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预览分辨率支持：8160×3616、8208×3072、8160×2304、6912×2800、5760×1696、5520×2400、4096×2160、4000×3000、3072×3072、4096×2160、3840×2160、2560×2560、2560×1440、1920×1080、1280×960、1280×720、704×576帧率均为25帧/秒；（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★可同时解码输出24路H.265编码、30fps、1920×1080格式的视频图像，或同时解码输出8路 H.265编码、25fps、4096×2160或者3840×2160格式的视频图像，或同时解码输出6路 H.265编码、20fps、4000×3000格式的视频图像，或同时解码输出2路H.265编码、25fps、8160×3616格式的视频图像；（以公安部检测报告为准）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★设备具有2个HDMI接口，2个VGA接口，1个CVBS接口，支持3组异源输出，每组输出可独立配置全局音频预览；（以公安部检测报告为准）（CVBS接口选配支持）</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★HDMI接口最大支持8K输出，当一路输出8K时，另一路最高支持1080P输出；两个HDMI接口可同时支持双4K异源输出；（以公安部检测报告为准）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★CVBS接口支持10</w:t>
            </w:r>
            <w:proofErr w:type="gramStart"/>
            <w:r>
              <w:rPr>
                <w:rFonts w:ascii="宋体" w:eastAsia="宋体" w:hAnsi="宋体" w:cs="宋体" w:hint="eastAsia"/>
                <w:color w:val="000000"/>
                <w:kern w:val="0"/>
                <w:sz w:val="22"/>
                <w:szCs w:val="22"/>
                <w:lang w:bidi="ar"/>
              </w:rPr>
              <w:t>档</w:t>
            </w:r>
            <w:proofErr w:type="gramEnd"/>
            <w:r>
              <w:rPr>
                <w:rFonts w:ascii="宋体" w:eastAsia="宋体" w:hAnsi="宋体" w:cs="宋体" w:hint="eastAsia"/>
                <w:color w:val="000000"/>
                <w:kern w:val="0"/>
                <w:sz w:val="22"/>
                <w:szCs w:val="22"/>
                <w:lang w:bidi="ar"/>
              </w:rPr>
              <w:t>亮度调节；支持PAL和NTSC制式切换；（以公安部检测报告为准）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★显示输出分辨率具有8K(7680×4320)/30Hz, 4K(3840×2160)/60Hz、4K(3840×2160)/30Hz、2K（2560×1440）/60Hz，1080P（1920×1080）/60Hz，UXGA（1600×1200）/60Hz，SXGA（1280×1024）/60Hz，720P（1280×720）/60Hz，XGA（1024×768）/60Hz设置选项；（以公安部检测报告为准）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★接入警戒摄像机，支持对IPC的声音和闪光参数进行配置， 支持通过移动侦测、区域入侵、越界侦测、进入区域和离开区域事件联动一个或多个IPC的声光报警，可以对声光联动一键撤防；（以公安部检测报告为准）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★接入带有温度报警、烟雾报警、障碍物遮挡报警、移动报警、</w:t>
            </w:r>
            <w:proofErr w:type="gramStart"/>
            <w:r>
              <w:rPr>
                <w:rFonts w:ascii="宋体" w:eastAsia="宋体" w:hAnsi="宋体" w:cs="宋体" w:hint="eastAsia"/>
                <w:color w:val="000000"/>
                <w:kern w:val="0"/>
                <w:sz w:val="22"/>
                <w:szCs w:val="22"/>
                <w:lang w:bidi="ar"/>
              </w:rPr>
              <w:t>防拆报警</w:t>
            </w:r>
            <w:proofErr w:type="gramEnd"/>
            <w:r>
              <w:rPr>
                <w:rFonts w:ascii="宋体" w:eastAsia="宋体" w:hAnsi="宋体" w:cs="宋体" w:hint="eastAsia"/>
                <w:color w:val="000000"/>
                <w:kern w:val="0"/>
                <w:sz w:val="22"/>
                <w:szCs w:val="22"/>
                <w:lang w:bidi="ar"/>
              </w:rPr>
              <w:t>、紧急报警的</w:t>
            </w:r>
            <w:proofErr w:type="gramStart"/>
            <w:r>
              <w:rPr>
                <w:rFonts w:ascii="宋体" w:eastAsia="宋体" w:hAnsi="宋体" w:cs="宋体" w:hint="eastAsia"/>
                <w:color w:val="000000"/>
                <w:kern w:val="0"/>
                <w:sz w:val="22"/>
                <w:szCs w:val="22"/>
                <w:lang w:bidi="ar"/>
              </w:rPr>
              <w:t>智慧消防</w:t>
            </w:r>
            <w:proofErr w:type="gramEnd"/>
            <w:r>
              <w:rPr>
                <w:rFonts w:ascii="宋体" w:eastAsia="宋体" w:hAnsi="宋体" w:cs="宋体" w:hint="eastAsia"/>
                <w:color w:val="000000"/>
                <w:kern w:val="0"/>
                <w:sz w:val="22"/>
                <w:szCs w:val="22"/>
                <w:lang w:bidi="ar"/>
              </w:rPr>
              <w:t>相机，当触发报警时，样机可联动录像、抓拍并保存图片、弹出报警画面、声音警告、上传中心、发送邮件、触发报警输出，并按通道、时间、类型检索报警图片，录像搜索结果支持图片和列表两种展现形式；（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★支持同时接入多台“明眸”设备（测温人脸门禁一体机），可在同一界面上实时显示明眸通道的过人信息，可动态</w:t>
            </w:r>
            <w:proofErr w:type="gramStart"/>
            <w:r>
              <w:rPr>
                <w:rFonts w:ascii="宋体" w:eastAsia="宋体" w:hAnsi="宋体" w:cs="宋体" w:hint="eastAsia"/>
                <w:color w:val="000000"/>
                <w:kern w:val="0"/>
                <w:sz w:val="22"/>
                <w:szCs w:val="22"/>
                <w:lang w:bidi="ar"/>
              </w:rPr>
              <w:t>弹窗展示</w:t>
            </w:r>
            <w:proofErr w:type="gramEnd"/>
            <w:r>
              <w:rPr>
                <w:rFonts w:ascii="宋体" w:eastAsia="宋体" w:hAnsi="宋体" w:cs="宋体" w:hint="eastAsia"/>
                <w:color w:val="000000"/>
                <w:kern w:val="0"/>
                <w:sz w:val="22"/>
                <w:szCs w:val="22"/>
                <w:lang w:bidi="ar"/>
              </w:rPr>
              <w:t>来访人员认证信息、是否戴口罩、体温信息等，并语音播报体温异常、未戴口罩等；（以公安部检测报告为准）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最大可接入32路支持高空抛物行为检测的IPC，可联动录像、抓图、蜂鸣报警、预置点、邮件、本地报警输出、IPC报警输出以及日志记录；支持按通道、日期对高空抛物行为进行录像检索，以及关联录像回放，并导出图片；（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★具有存储安全保障功能，当存储压力过高或硬盘出现性能不足时，可优先录像业务存储；（以公安部检测报告为准）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★支持设置一台设备为最多32台</w:t>
            </w:r>
            <w:proofErr w:type="gramStart"/>
            <w:r>
              <w:rPr>
                <w:rFonts w:ascii="宋体" w:eastAsia="宋体" w:hAnsi="宋体" w:cs="宋体" w:hint="eastAsia"/>
                <w:color w:val="000000"/>
                <w:kern w:val="0"/>
                <w:sz w:val="22"/>
                <w:szCs w:val="22"/>
                <w:lang w:bidi="ar"/>
              </w:rPr>
              <w:t>的热备机</w:t>
            </w:r>
            <w:proofErr w:type="gramEnd"/>
            <w:r>
              <w:rPr>
                <w:rFonts w:ascii="宋体" w:eastAsia="宋体" w:hAnsi="宋体" w:cs="宋体" w:hint="eastAsia"/>
                <w:color w:val="000000"/>
                <w:kern w:val="0"/>
                <w:sz w:val="22"/>
                <w:szCs w:val="22"/>
                <w:lang w:bidi="ar"/>
              </w:rPr>
              <w:t>，当主设备断网时，备份设备替换主设备进行录像工作；当主设备正常时，备份机可回传录像文件至主设备；支持N+M</w:t>
            </w:r>
            <w:proofErr w:type="gramStart"/>
            <w:r>
              <w:rPr>
                <w:rFonts w:ascii="宋体" w:eastAsia="宋体" w:hAnsi="宋体" w:cs="宋体" w:hint="eastAsia"/>
                <w:color w:val="000000"/>
                <w:kern w:val="0"/>
                <w:sz w:val="22"/>
                <w:szCs w:val="22"/>
                <w:lang w:bidi="ar"/>
              </w:rPr>
              <w:t>热备功能</w:t>
            </w:r>
            <w:proofErr w:type="gramEnd"/>
            <w:r>
              <w:rPr>
                <w:rFonts w:ascii="宋体" w:eastAsia="宋体" w:hAnsi="宋体" w:cs="宋体" w:hint="eastAsia"/>
                <w:color w:val="000000"/>
                <w:kern w:val="0"/>
                <w:sz w:val="22"/>
                <w:szCs w:val="22"/>
                <w:lang w:bidi="ar"/>
              </w:rPr>
              <w:t>，可将多台样机分别设置为主服务器和备用服务器，可配置高速/中速/低速回传（1＜M＜N）；（以公安部检测报告为准）</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本地和远程进行IPv6配置，IPv6支持设置多种模式：路由公告、自动获取、手动配置；支持以IPv6方式接入IPC进行预览、参数配置、报警接收和展现、语音对讲、IPC列表导入、IP地址冲突检测等功能；（以公安部检测报告为准）</w:t>
            </w:r>
          </w:p>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★支持将设备日志上传到日志服务器，可配置日志服务器IP地址和端口；（以公安部检测报告为准）</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存储硬盘</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监控专用硬盘8T</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块</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授时器</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基于NTPv2、NTPv3、NTPv4、SNTPv3、 SNTPv4的卫星时钟同步装置。装置将从GPS/北斗卫星获取的标准UTC时间信息，通过网络、IRIG-B码、 RS485/232串口等输出方式向其他计算机、监控、PLC等设备提供授时服务。</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支持跨网段授时</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内置高精度恒温晶振，保证守时精度，内部精度达100ns，网络授时精度达0.5ms～10ms。</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color w:val="000000"/>
                <w:kern w:val="0"/>
                <w:sz w:val="22"/>
                <w:szCs w:val="22"/>
                <w:lang w:bidi="ar"/>
              </w:rPr>
              <w:t>可以通过Web网页配置、管理设备参数，无需其他软件；</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color w:val="000000"/>
                <w:kern w:val="0"/>
                <w:sz w:val="22"/>
                <w:szCs w:val="22"/>
                <w:lang w:bidi="ar"/>
              </w:rPr>
              <w:t>可以通过Web网页查看设备状态，如IP信息、工作状态、卫星数量、时间来源、系统时间、开机时间、对时记录等；</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含30米馈线及蘑菇头天线</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套</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1</w:t>
            </w:r>
          </w:p>
        </w:tc>
      </w:tr>
      <w:tr w:rsidR="00B6577C">
        <w:trPr>
          <w:trHeight w:val="864"/>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POE交换机</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交换容量：336Gbps；包转发率：42Mpps；固定端口：24个10/100/1000Base-T</w:t>
            </w:r>
            <w:proofErr w:type="gramStart"/>
            <w:r>
              <w:rPr>
                <w:rFonts w:ascii="宋体" w:eastAsia="宋体" w:hAnsi="宋体" w:cs="宋体" w:hint="eastAsia"/>
                <w:color w:val="000000"/>
                <w:kern w:val="0"/>
                <w:sz w:val="22"/>
                <w:szCs w:val="22"/>
                <w:lang w:bidi="ar"/>
              </w:rPr>
              <w:t>电口</w:t>
            </w:r>
            <w:proofErr w:type="gramEnd"/>
            <w:r>
              <w:rPr>
                <w:rFonts w:ascii="宋体" w:eastAsia="宋体" w:hAnsi="宋体" w:cs="宋体" w:hint="eastAsia"/>
                <w:color w:val="000000"/>
                <w:kern w:val="0"/>
                <w:sz w:val="22"/>
                <w:szCs w:val="22"/>
                <w:lang w:bidi="ar"/>
              </w:rPr>
              <w:t>+4个1000Base-X SFP光口；支持PoE+供电，整机功率370W</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超五类网线</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导体直径：0.50±0.008mm(24AWG)</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电缆外径：5.1±0.3mm</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符合ANSI/TIA-568.2-D 100MHz测试并可扩展至350MHz</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传输速率：100（Kpbs）Kpbs抗拉强度：60（N）N使用温度：-20-+60（℃）℃储存温度：20（℃）℃</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★阻燃性能：</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★符合GB/T 18380.22-2008单根绝缘细电线电缆火焰垂直蔓延试验—扩散型火焰试验方法</w:t>
            </w:r>
          </w:p>
          <w:p w:rsidR="00B6577C" w:rsidRDefault="00E4259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lastRenderedPageBreak/>
              <w:t>上支架下缘与炭化起始点距离</w:t>
            </w:r>
            <w:r>
              <w:rPr>
                <w:rFonts w:ascii="宋体" w:eastAsia="宋体" w:hAnsi="宋体" w:cs="宋体" w:hint="eastAsia"/>
                <w:color w:val="000000"/>
                <w:kern w:val="0"/>
                <w:sz w:val="22"/>
                <w:szCs w:val="22"/>
                <w:lang w:bidi="ar"/>
              </w:rPr>
              <w:tab/>
              <w:t>&gt;50  mm</w:t>
            </w:r>
          </w:p>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炭化下边缘与上支架下缘的距离</w:t>
            </w:r>
            <w:r>
              <w:rPr>
                <w:rFonts w:ascii="宋体" w:eastAsia="宋体" w:hAnsi="宋体" w:cs="宋体" w:hint="eastAsia"/>
                <w:color w:val="000000"/>
                <w:kern w:val="0"/>
                <w:sz w:val="22"/>
                <w:szCs w:val="22"/>
                <w:lang w:bidi="ar"/>
              </w:rPr>
              <w:tab/>
              <w:t>≤540 mm</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箱</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PVC线管</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20MMPVC绝缘电工线管</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米</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150</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安装辅料</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接插件、管卡、水晶头、标签纸、拖线板等辅助材料</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577C">
        <w:trPr>
          <w:trHeight w:val="440"/>
        </w:trPr>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人工费</w:t>
            </w:r>
          </w:p>
        </w:tc>
        <w:tc>
          <w:tcPr>
            <w:tcW w:w="7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线缆敷设，设备安装及调试服务（包含A楼档案室现有的监控接入到新系统中）</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77C" w:rsidRDefault="00E4259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bl>
    <w:p w:rsidR="00B6577C" w:rsidRDefault="00B6577C">
      <w:pPr>
        <w:spacing w:line="360" w:lineRule="auto"/>
        <w:rPr>
          <w:rFonts w:ascii="宋体" w:hAnsi="宋体"/>
          <w:b/>
          <w:sz w:val="24"/>
        </w:rPr>
      </w:pPr>
    </w:p>
    <w:p w:rsidR="00B6577C" w:rsidRDefault="00E4259A">
      <w:pPr>
        <w:spacing w:line="360" w:lineRule="auto"/>
        <w:ind w:firstLineChars="200" w:firstLine="482"/>
        <w:rPr>
          <w:b/>
          <w:sz w:val="24"/>
        </w:rPr>
      </w:pPr>
      <w:r>
        <w:rPr>
          <w:rFonts w:hint="eastAsia"/>
          <w:b/>
          <w:sz w:val="24"/>
        </w:rPr>
        <w:t>二、合同价款及支付</w:t>
      </w:r>
    </w:p>
    <w:p w:rsidR="00B6577C" w:rsidRDefault="00E4259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2.付款方式：银行转账，乙方收款账户如下：</w:t>
      </w:r>
    </w:p>
    <w:p w:rsidR="00B6577C" w:rsidRDefault="00E4259A">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rsidR="00B6577C" w:rsidRDefault="00E4259A">
      <w:pPr>
        <w:spacing w:line="360" w:lineRule="auto"/>
        <w:ind w:firstLineChars="200" w:firstLine="480"/>
        <w:rPr>
          <w:sz w:val="24"/>
          <w:u w:val="single"/>
        </w:rPr>
      </w:pPr>
      <w:r>
        <w:rPr>
          <w:rFonts w:hint="eastAsia"/>
          <w:sz w:val="24"/>
        </w:rPr>
        <w:t>开户行：</w:t>
      </w:r>
      <w:r>
        <w:rPr>
          <w:rFonts w:hint="eastAsia"/>
          <w:sz w:val="24"/>
          <w:u w:val="single"/>
        </w:rPr>
        <w:t xml:space="preserve">                                 </w:t>
      </w:r>
    </w:p>
    <w:p w:rsidR="00B6577C" w:rsidRDefault="00E4259A">
      <w:pPr>
        <w:spacing w:line="360" w:lineRule="auto"/>
        <w:ind w:firstLineChars="200" w:firstLine="480"/>
        <w:rPr>
          <w:sz w:val="24"/>
          <w:u w:val="single"/>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u w:val="single"/>
        </w:rPr>
        <w:t xml:space="preserve">                                 </w:t>
      </w:r>
    </w:p>
    <w:p w:rsidR="00B6577C" w:rsidRDefault="00E4259A">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3.甲乙双方确定按下述第</w:t>
      </w:r>
      <w:r>
        <w:rPr>
          <w:rFonts w:ascii="宋体" w:eastAsia="宋体" w:hAnsi="宋体" w:cs="宋体" w:hint="eastAsia"/>
          <w:color w:val="000000"/>
          <w:sz w:val="24"/>
          <w:u w:val="single"/>
        </w:rPr>
        <w:t xml:space="preserve"> c </w:t>
      </w:r>
      <w:r>
        <w:rPr>
          <w:rFonts w:ascii="宋体" w:eastAsia="宋体" w:hAnsi="宋体" w:cs="宋体" w:hint="eastAsia"/>
          <w:color w:val="000000"/>
          <w:sz w:val="24"/>
        </w:rPr>
        <w:t>种方式付款:</w:t>
      </w:r>
    </w:p>
    <w:p w:rsidR="00B6577C" w:rsidRDefault="00E4259A">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rsidR="00B6577C" w:rsidRDefault="00E4259A">
      <w:pPr>
        <w:tabs>
          <w:tab w:val="left" w:pos="540"/>
        </w:tabs>
        <w:spacing w:line="360" w:lineRule="auto"/>
        <w:ind w:firstLineChars="200" w:firstLine="480"/>
        <w:rPr>
          <w:color w:val="000000"/>
          <w:sz w:val="24"/>
        </w:rPr>
      </w:pPr>
      <w:r>
        <w:rPr>
          <w:rFonts w:hint="eastAsia"/>
          <w:color w:val="000000"/>
          <w:sz w:val="24"/>
        </w:rPr>
        <w:t>b.</w:t>
      </w:r>
      <w:r>
        <w:rPr>
          <w:rFonts w:hint="eastAsia"/>
          <w:color w:val="000000"/>
          <w:sz w:val="24"/>
        </w:rPr>
        <w:t>货物发货前全额付款；</w:t>
      </w:r>
    </w:p>
    <w:p w:rsidR="00B6577C" w:rsidRDefault="00E4259A">
      <w:pPr>
        <w:tabs>
          <w:tab w:val="left" w:pos="540"/>
        </w:tabs>
        <w:spacing w:line="360" w:lineRule="auto"/>
        <w:ind w:firstLineChars="200" w:firstLine="480"/>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；终验合</w:t>
      </w:r>
      <w:r>
        <w:rPr>
          <w:rFonts w:hint="eastAsia"/>
          <w:sz w:val="24"/>
        </w:rPr>
        <w:t>格后</w:t>
      </w:r>
      <w:r>
        <w:rPr>
          <w:rFonts w:hint="eastAsia"/>
          <w:sz w:val="24"/>
          <w:u w:val="single"/>
        </w:rPr>
        <w:t xml:space="preserve"> 60 </w:t>
      </w:r>
      <w:r>
        <w:rPr>
          <w:rFonts w:hint="eastAsia"/>
          <w:sz w:val="24"/>
        </w:rPr>
        <w:t>日</w:t>
      </w:r>
      <w:r>
        <w:rPr>
          <w:rFonts w:hint="eastAsia"/>
          <w:color w:val="000000"/>
          <w:sz w:val="24"/>
        </w:rPr>
        <w:t>内支付合同总价款的</w:t>
      </w:r>
      <w:r>
        <w:rPr>
          <w:rFonts w:hint="eastAsia"/>
          <w:color w:val="000000"/>
          <w:sz w:val="24"/>
          <w:u w:val="single"/>
        </w:rPr>
        <w:t xml:space="preserve"> 95 </w:t>
      </w:r>
      <w:r>
        <w:rPr>
          <w:rFonts w:hint="eastAsia"/>
          <w:color w:val="000000"/>
          <w:sz w:val="24"/>
        </w:rPr>
        <w:t>%</w:t>
      </w:r>
      <w:r>
        <w:rPr>
          <w:rFonts w:hint="eastAsia"/>
          <w:color w:val="000000"/>
          <w:sz w:val="24"/>
        </w:rPr>
        <w:t>。</w:t>
      </w:r>
      <w:r>
        <w:rPr>
          <w:rFonts w:hint="eastAsia"/>
          <w:color w:val="000000"/>
          <w:sz w:val="24"/>
        </w:rPr>
        <w:t xml:space="preserve"> </w:t>
      </w:r>
    </w:p>
    <w:p w:rsidR="00B6577C" w:rsidRDefault="00E4259A">
      <w:pPr>
        <w:tabs>
          <w:tab w:val="left" w:pos="540"/>
        </w:tabs>
        <w:spacing w:line="360" w:lineRule="auto"/>
        <w:ind w:firstLineChars="200" w:firstLine="480"/>
        <w:jc w:val="left"/>
        <w:rPr>
          <w:color w:val="000000"/>
          <w:sz w:val="24"/>
          <w:u w:val="single"/>
        </w:rPr>
      </w:pPr>
      <w:r>
        <w:rPr>
          <w:rFonts w:hint="eastAsia"/>
          <w:color w:val="000000"/>
          <w:sz w:val="24"/>
        </w:rPr>
        <w:t>d.</w:t>
      </w:r>
      <w:r>
        <w:rPr>
          <w:rFonts w:hint="eastAsia"/>
          <w:color w:val="000000"/>
          <w:sz w:val="24"/>
        </w:rPr>
        <w:t>其他</w:t>
      </w:r>
      <w:r>
        <w:rPr>
          <w:rFonts w:hint="eastAsia"/>
          <w:color w:val="000000"/>
          <w:sz w:val="24"/>
          <w:u w:val="single"/>
        </w:rPr>
        <w:t xml:space="preserve">                                                            </w:t>
      </w:r>
    </w:p>
    <w:p w:rsidR="00B6577C" w:rsidRDefault="00E4259A">
      <w:pPr>
        <w:tabs>
          <w:tab w:val="left" w:pos="540"/>
        </w:tabs>
        <w:spacing w:line="360" w:lineRule="auto"/>
        <w:ind w:firstLineChars="200" w:firstLine="480"/>
        <w:jc w:val="left"/>
        <w:rPr>
          <w:color w:val="000000"/>
          <w:sz w:val="24"/>
        </w:rPr>
      </w:pPr>
      <w:r>
        <w:rPr>
          <w:rFonts w:hint="eastAsia"/>
          <w:color w:val="000000"/>
          <w:sz w:val="24"/>
          <w:u w:val="single"/>
        </w:rPr>
        <w:t xml:space="preserve">                                                                 </w:t>
      </w:r>
      <w:r>
        <w:rPr>
          <w:rFonts w:hint="eastAsia"/>
          <w:color w:val="000000"/>
          <w:sz w:val="24"/>
          <w:u w:val="single"/>
        </w:rPr>
        <w:t>。</w:t>
      </w:r>
    </w:p>
    <w:p w:rsidR="00B6577C" w:rsidRDefault="00E4259A">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w:t>
      </w:r>
      <w:proofErr w:type="gramStart"/>
      <w:r>
        <w:rPr>
          <w:rFonts w:ascii="宋体" w:hAnsi="宋体" w:cs="宋体" w:hint="eastAsia"/>
          <w:bCs/>
          <w:kern w:val="0"/>
          <w:sz w:val="24"/>
        </w:rPr>
        <w:t>不</w:t>
      </w:r>
      <w:proofErr w:type="gramEnd"/>
      <w:r>
        <w:rPr>
          <w:rFonts w:ascii="宋体" w:hAnsi="宋体" w:cs="宋体" w:hint="eastAsia"/>
          <w:bCs/>
          <w:kern w:val="0"/>
          <w:sz w:val="24"/>
        </w:rPr>
        <w:t>视为甲方违约。</w:t>
      </w:r>
    </w:p>
    <w:p w:rsidR="00B6577C" w:rsidRDefault="00E4259A">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rsidR="00B6577C" w:rsidRDefault="00E4259A">
      <w:pPr>
        <w:widowControl/>
        <w:tabs>
          <w:tab w:val="left" w:pos="540"/>
        </w:tabs>
        <w:spacing w:line="360" w:lineRule="auto"/>
        <w:ind w:firstLineChars="200" w:firstLine="480"/>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5  </w:t>
      </w:r>
      <w:r>
        <w:rPr>
          <w:rFonts w:ascii="宋体" w:hAnsi="宋体" w:hint="eastAsia"/>
          <w:color w:val="000000"/>
          <w:sz w:val="24"/>
        </w:rPr>
        <w:t>月</w:t>
      </w:r>
      <w:r>
        <w:rPr>
          <w:rFonts w:ascii="宋体" w:hAnsi="宋体" w:hint="eastAsia"/>
          <w:color w:val="000000"/>
          <w:sz w:val="24"/>
          <w:u w:val="single"/>
        </w:rPr>
        <w:t xml:space="preserve"> 7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rsidR="00B6577C" w:rsidRDefault="00E4259A">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苏州健雄职业技术学院  </w:t>
      </w:r>
      <w:r>
        <w:rPr>
          <w:rFonts w:ascii="宋体" w:hAnsi="宋体" w:cs="宋体" w:hint="eastAsia"/>
          <w:bCs/>
          <w:kern w:val="0"/>
          <w:sz w:val="24"/>
          <w:u w:val="single"/>
        </w:rPr>
        <w:t xml:space="preserve"> </w:t>
      </w:r>
      <w:r>
        <w:rPr>
          <w:rFonts w:ascii="宋体" w:hAnsi="宋体" w:cs="宋体" w:hint="eastAsia"/>
          <w:bCs/>
          <w:kern w:val="0"/>
          <w:sz w:val="24"/>
        </w:rPr>
        <w:t>。</w:t>
      </w:r>
    </w:p>
    <w:p w:rsidR="00B6577C" w:rsidRDefault="00E4259A">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lastRenderedPageBreak/>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rsidR="00B6577C" w:rsidRDefault="00E4259A">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rsidR="00B6577C" w:rsidRDefault="00E4259A">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rsidR="00B6577C" w:rsidRDefault="00E4259A">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rsidR="00B6577C" w:rsidRDefault="00E4259A">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rsidR="00B6577C" w:rsidRDefault="00E4259A">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rsidR="00B6577C" w:rsidRDefault="00E4259A">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rsidR="00B6577C" w:rsidRDefault="00E4259A">
      <w:pPr>
        <w:spacing w:line="360" w:lineRule="auto"/>
        <w:rPr>
          <w:b/>
          <w:sz w:val="24"/>
        </w:rPr>
      </w:pPr>
      <w:r>
        <w:rPr>
          <w:rFonts w:hint="eastAsia"/>
          <w:sz w:val="24"/>
        </w:rPr>
        <w:t xml:space="preserve">    </w:t>
      </w:r>
      <w:r>
        <w:rPr>
          <w:rFonts w:hint="eastAsia"/>
          <w:b/>
          <w:sz w:val="24"/>
        </w:rPr>
        <w:t>六、质量</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rsidR="00B6577C" w:rsidRDefault="00E4259A">
      <w:pPr>
        <w:spacing w:line="360" w:lineRule="auto"/>
        <w:ind w:firstLineChars="200" w:firstLine="482"/>
        <w:rPr>
          <w:b/>
          <w:sz w:val="24"/>
        </w:rPr>
      </w:pPr>
      <w:r>
        <w:rPr>
          <w:rFonts w:hint="eastAsia"/>
          <w:b/>
          <w:sz w:val="24"/>
        </w:rPr>
        <w:t>七、包装要求</w:t>
      </w:r>
    </w:p>
    <w:p w:rsidR="00B6577C" w:rsidRDefault="00E4259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rsidR="00B6577C" w:rsidRDefault="00E4259A">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2.每一包装单元内应附详细的装箱单和质量合格凭证。</w:t>
      </w:r>
    </w:p>
    <w:p w:rsidR="00B6577C" w:rsidRDefault="00E4259A">
      <w:pPr>
        <w:spacing w:line="360" w:lineRule="auto"/>
        <w:ind w:firstLine="420"/>
        <w:rPr>
          <w:b/>
          <w:sz w:val="24"/>
        </w:rPr>
      </w:pPr>
      <w:r>
        <w:rPr>
          <w:rFonts w:hint="eastAsia"/>
          <w:b/>
          <w:sz w:val="24"/>
        </w:rPr>
        <w:t>八、验收</w:t>
      </w:r>
    </w:p>
    <w:p w:rsidR="00B6577C" w:rsidRDefault="00E4259A">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工作日内予以核实。</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rsidR="00B6577C" w:rsidRDefault="00E4259A">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proofErr w:type="gramStart"/>
      <w:r>
        <w:rPr>
          <w:rFonts w:ascii="宋体" w:eastAsia="宋体" w:hAnsi="宋体" w:cs="宋体" w:hint="eastAsia"/>
          <w:sz w:val="24"/>
        </w:rPr>
        <w:t>个</w:t>
      </w:r>
      <w:proofErr w:type="gramEnd"/>
      <w:r>
        <w:rPr>
          <w:rFonts w:ascii="宋体" w:eastAsia="宋体" w:hAnsi="宋体" w:cs="宋体" w:hint="eastAsia"/>
          <w:sz w:val="24"/>
        </w:rPr>
        <w:t>工作日内进行质量验收</w:t>
      </w:r>
      <w:r>
        <w:rPr>
          <w:rFonts w:ascii="宋体" w:eastAsia="宋体" w:hAnsi="宋体" w:cs="宋体" w:hint="eastAsia"/>
          <w:bCs/>
          <w:kern w:val="0"/>
          <w:sz w:val="24"/>
        </w:rPr>
        <w:t>，验收时由甲方安排验收小组对设备原厂原装硬件情况进行核对。</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rsidR="00B6577C" w:rsidRDefault="00E4259A">
      <w:pPr>
        <w:spacing w:line="360" w:lineRule="auto"/>
        <w:ind w:firstLineChars="200" w:firstLine="482"/>
        <w:rPr>
          <w:b/>
          <w:sz w:val="24"/>
        </w:rPr>
      </w:pPr>
      <w:r>
        <w:rPr>
          <w:rFonts w:hint="eastAsia"/>
          <w:b/>
          <w:sz w:val="24"/>
        </w:rPr>
        <w:t>九、伴随服务／售后服务</w:t>
      </w:r>
    </w:p>
    <w:p w:rsidR="00B6577C" w:rsidRDefault="00E4259A">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1.乙方应按照国家有关法律法规</w:t>
      </w:r>
      <w:r>
        <w:rPr>
          <w:rFonts w:ascii="宋体" w:eastAsia="宋体" w:hAnsi="宋体" w:cs="宋体" w:hint="eastAsia"/>
          <w:bCs/>
          <w:kern w:val="0"/>
          <w:sz w:val="24"/>
        </w:rPr>
        <w:t>规章和“三包”规定以及投标</w:t>
      </w:r>
      <w:proofErr w:type="gramStart"/>
      <w:r>
        <w:rPr>
          <w:rFonts w:ascii="宋体" w:eastAsia="宋体" w:hAnsi="宋体" w:cs="宋体" w:hint="eastAsia"/>
          <w:bCs/>
          <w:kern w:val="0"/>
          <w:sz w:val="24"/>
        </w:rPr>
        <w:t>作出</w:t>
      </w:r>
      <w:proofErr w:type="gramEnd"/>
      <w:r>
        <w:rPr>
          <w:rFonts w:ascii="宋体" w:eastAsia="宋体" w:hAnsi="宋体" w:cs="宋体" w:hint="eastAsia"/>
          <w:bCs/>
          <w:kern w:val="0"/>
          <w:sz w:val="24"/>
        </w:rPr>
        <w:t>的“服务承诺”提供服务和</w:t>
      </w:r>
      <w:proofErr w:type="gramStart"/>
      <w:r>
        <w:rPr>
          <w:rFonts w:ascii="宋体" w:eastAsia="宋体" w:hAnsi="宋体" w:cs="宋体" w:hint="eastAsia"/>
          <w:bCs/>
          <w:kern w:val="0"/>
          <w:sz w:val="24"/>
        </w:rPr>
        <w:t>质保</w:t>
      </w:r>
      <w:proofErr w:type="gramEnd"/>
      <w:r>
        <w:rPr>
          <w:rFonts w:ascii="宋体" w:eastAsia="宋体" w:hAnsi="宋体" w:cs="宋体" w:hint="eastAsia"/>
          <w:bCs/>
          <w:kern w:val="0"/>
          <w:sz w:val="24"/>
        </w:rPr>
        <w:t>。</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2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4.所有货物保修服务方式均为乙方上门保修，即由乙方派员到货物使用现场维修，由此产生的一切费用均由乙方承担。</w:t>
      </w:r>
    </w:p>
    <w:p w:rsidR="00B6577C" w:rsidRDefault="00E4259A">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rsidR="00B6577C" w:rsidRDefault="00E4259A">
      <w:pPr>
        <w:spacing w:line="360" w:lineRule="auto"/>
        <w:ind w:firstLineChars="200" w:firstLine="482"/>
        <w:rPr>
          <w:b/>
          <w:color w:val="000000"/>
          <w:sz w:val="24"/>
        </w:rPr>
      </w:pPr>
      <w:r>
        <w:rPr>
          <w:rFonts w:hint="eastAsia"/>
          <w:b/>
          <w:color w:val="000000"/>
          <w:sz w:val="24"/>
        </w:rPr>
        <w:t>十、履约保证金</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rsidR="00B6577C" w:rsidRDefault="00E4259A">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c.要求价格折让;</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4.本合同项下违约金不足以赔付甲方损失的，赔付标准以甲方损失为准。</w:t>
      </w:r>
    </w:p>
    <w:p w:rsidR="00B6577C" w:rsidRDefault="00E4259A">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rsidR="00B6577C" w:rsidRDefault="00E4259A">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rsidR="00B6577C" w:rsidRDefault="00E4259A">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rsidR="00B6577C" w:rsidRDefault="00E4259A">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本合同自甲乙双方签字盖章之日起生效。本合同一式伍份，甲方执叁份，乙方执贰份。</w:t>
      </w:r>
    </w:p>
    <w:p w:rsidR="00B6577C" w:rsidRDefault="00B6577C">
      <w:pPr>
        <w:spacing w:line="360" w:lineRule="auto"/>
        <w:ind w:firstLineChars="225" w:firstLine="540"/>
        <w:rPr>
          <w:sz w:val="24"/>
        </w:rPr>
      </w:pPr>
    </w:p>
    <w:p w:rsidR="00B6577C" w:rsidRDefault="00B6577C">
      <w:pPr>
        <w:spacing w:line="360" w:lineRule="auto"/>
        <w:ind w:firstLineChars="225" w:firstLine="540"/>
        <w:rPr>
          <w:sz w:val="24"/>
        </w:rPr>
      </w:pPr>
    </w:p>
    <w:p w:rsidR="00B6577C" w:rsidRDefault="00B6577C">
      <w:pPr>
        <w:spacing w:line="360" w:lineRule="auto"/>
        <w:rPr>
          <w:sz w:val="24"/>
        </w:rPr>
      </w:pPr>
    </w:p>
    <w:p w:rsidR="00B6577C" w:rsidRDefault="00E4259A">
      <w:pPr>
        <w:spacing w:line="360" w:lineRule="auto"/>
        <w:ind w:firstLineChars="200" w:firstLine="480"/>
        <w:rPr>
          <w:rFonts w:ascii="宋体" w:eastAsia="宋体" w:hAnsi="宋体" w:cs="宋体"/>
          <w:sz w:val="24"/>
        </w:rPr>
      </w:pPr>
      <w:r>
        <w:rPr>
          <w:rFonts w:ascii="宋体" w:eastAsia="宋体" w:hAnsi="宋体" w:cs="宋体" w:hint="eastAsia"/>
          <w:sz w:val="24"/>
        </w:rPr>
        <w:t>甲   方：苏州健雄职业技术学院       　 乙 方：</w:t>
      </w:r>
    </w:p>
    <w:p w:rsidR="00B6577C" w:rsidRDefault="00E4259A">
      <w:pPr>
        <w:spacing w:line="360" w:lineRule="auto"/>
        <w:ind w:firstLineChars="225" w:firstLine="540"/>
        <w:rPr>
          <w:rFonts w:ascii="宋体" w:eastAsia="宋体" w:hAnsi="宋体" w:cs="宋体"/>
          <w:sz w:val="24"/>
        </w:rPr>
      </w:pPr>
      <w:r>
        <w:rPr>
          <w:rFonts w:ascii="宋体" w:eastAsia="宋体" w:hAnsi="宋体" w:cs="宋体" w:hint="eastAsia"/>
          <w:sz w:val="24"/>
        </w:rPr>
        <w:t>项目（委托）代表人：                   法定（委托）代表人：</w:t>
      </w:r>
    </w:p>
    <w:p w:rsidR="00B6577C" w:rsidRDefault="00E4259A">
      <w:pPr>
        <w:spacing w:line="360" w:lineRule="auto"/>
        <w:ind w:firstLineChars="225" w:firstLine="540"/>
        <w:rPr>
          <w:rFonts w:ascii="宋体" w:eastAsia="宋体" w:hAnsi="宋体" w:cs="宋体"/>
          <w:sz w:val="24"/>
        </w:rPr>
      </w:pPr>
      <w:r>
        <w:rPr>
          <w:rFonts w:ascii="宋体" w:eastAsia="宋体" w:hAnsi="宋体" w:cs="宋体" w:hint="eastAsia"/>
          <w:sz w:val="24"/>
        </w:rPr>
        <w:t>联系电话：0512-53940819                联系电话：</w:t>
      </w:r>
    </w:p>
    <w:p w:rsidR="00B6577C" w:rsidRDefault="00E4259A">
      <w:pPr>
        <w:spacing w:line="360" w:lineRule="auto"/>
        <w:ind w:firstLineChars="225" w:firstLine="540"/>
        <w:rPr>
          <w:rFonts w:ascii="宋体" w:eastAsia="宋体" w:hAnsi="宋体" w:cs="宋体"/>
          <w:sz w:val="24"/>
        </w:rPr>
      </w:pPr>
      <w:r>
        <w:rPr>
          <w:rFonts w:ascii="宋体" w:eastAsia="宋体" w:hAnsi="宋体" w:cs="宋体" w:hint="eastAsia"/>
          <w:sz w:val="24"/>
        </w:rPr>
        <w:t>地址：太仓市科教新城</w:t>
      </w:r>
      <w:proofErr w:type="gramStart"/>
      <w:r>
        <w:rPr>
          <w:rFonts w:ascii="宋体" w:eastAsia="宋体" w:hAnsi="宋体" w:cs="宋体" w:hint="eastAsia"/>
          <w:sz w:val="24"/>
        </w:rPr>
        <w:t>健雄路1号</w:t>
      </w:r>
      <w:proofErr w:type="gramEnd"/>
      <w:r>
        <w:rPr>
          <w:rFonts w:ascii="宋体" w:eastAsia="宋体" w:hAnsi="宋体" w:cs="宋体" w:hint="eastAsia"/>
          <w:sz w:val="24"/>
        </w:rPr>
        <w:t xml:space="preserve">         地址: </w:t>
      </w:r>
    </w:p>
    <w:p w:rsidR="00B6577C" w:rsidRDefault="00E4259A">
      <w:pPr>
        <w:spacing w:line="360" w:lineRule="auto"/>
        <w:rPr>
          <w:rFonts w:ascii="宋体" w:eastAsia="宋体" w:hAnsi="宋体" w:cs="宋体"/>
          <w:sz w:val="24"/>
        </w:rPr>
      </w:pPr>
      <w:r>
        <w:rPr>
          <w:rFonts w:ascii="宋体" w:eastAsia="宋体" w:hAnsi="宋体" w:cs="宋体" w:hint="eastAsia"/>
          <w:sz w:val="24"/>
        </w:rPr>
        <w:t xml:space="preserve">          年   月   日                  　　 　年   月   日</w:t>
      </w:r>
    </w:p>
    <w:p w:rsidR="00B6577C" w:rsidRDefault="00B6577C">
      <w:pPr>
        <w:rPr>
          <w:rFonts w:ascii="宋体" w:eastAsia="宋体" w:hAnsi="宋体" w:cs="宋体"/>
          <w:color w:val="000000" w:themeColor="text1"/>
        </w:rPr>
      </w:pPr>
    </w:p>
    <w:sectPr w:rsidR="00B6577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445" w:rsidRDefault="00996445">
      <w:r>
        <w:separator/>
      </w:r>
    </w:p>
  </w:endnote>
  <w:endnote w:type="continuationSeparator" w:id="0">
    <w:p w:rsidR="00996445" w:rsidRDefault="0099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77C" w:rsidRDefault="00E4259A">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6577C" w:rsidRDefault="00E4259A">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372ED">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6577C" w:rsidRDefault="00E4259A">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372ED">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445" w:rsidRDefault="00996445">
      <w:r>
        <w:separator/>
      </w:r>
    </w:p>
  </w:footnote>
  <w:footnote w:type="continuationSeparator" w:id="0">
    <w:p w:rsidR="00996445" w:rsidRDefault="00996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2E8C61"/>
    <w:multiLevelType w:val="singleLevel"/>
    <w:tmpl w:val="852E8C61"/>
    <w:lvl w:ilvl="0">
      <w:start w:val="1"/>
      <w:numFmt w:val="decimal"/>
      <w:suff w:val="nothing"/>
      <w:lvlText w:val="%1、"/>
      <w:lvlJc w:val="left"/>
    </w:lvl>
  </w:abstractNum>
  <w:abstractNum w:abstractNumId="1">
    <w:nsid w:val="6C3594A6"/>
    <w:multiLevelType w:val="singleLevel"/>
    <w:tmpl w:val="6C3594A6"/>
    <w:lvl w:ilvl="0">
      <w:start w:val="2"/>
      <w:numFmt w:val="chineseCounting"/>
      <w:suff w:val="space"/>
      <w:lvlText w:val="第%1部分"/>
      <w:lvlJc w:val="left"/>
      <w:rPr>
        <w:rFonts w:hint="eastAsia"/>
      </w:rPr>
    </w:lvl>
  </w:abstractNum>
  <w:abstractNum w:abstractNumId="2">
    <w:nsid w:val="7B967B38"/>
    <w:multiLevelType w:val="singleLevel"/>
    <w:tmpl w:val="7B967B38"/>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RiN2EzOTIwNTFkMWRjYjlhM2M2MjEwMTAzOTAyMTAifQ=="/>
  </w:docVars>
  <w:rsids>
    <w:rsidRoot w:val="004A5D01"/>
    <w:rsid w:val="00007016"/>
    <w:rsid w:val="00011502"/>
    <w:rsid w:val="00024F70"/>
    <w:rsid w:val="0002598E"/>
    <w:rsid w:val="00026E56"/>
    <w:rsid w:val="0003539A"/>
    <w:rsid w:val="0003641F"/>
    <w:rsid w:val="00042B2A"/>
    <w:rsid w:val="000532B0"/>
    <w:rsid w:val="00054DEF"/>
    <w:rsid w:val="00060F2E"/>
    <w:rsid w:val="00064A79"/>
    <w:rsid w:val="00071544"/>
    <w:rsid w:val="00074210"/>
    <w:rsid w:val="000827A8"/>
    <w:rsid w:val="00084A8F"/>
    <w:rsid w:val="0009252D"/>
    <w:rsid w:val="000A0769"/>
    <w:rsid w:val="000A1009"/>
    <w:rsid w:val="000A374E"/>
    <w:rsid w:val="000A7C3D"/>
    <w:rsid w:val="000D680B"/>
    <w:rsid w:val="000E52C2"/>
    <w:rsid w:val="000F2BC6"/>
    <w:rsid w:val="000F37A7"/>
    <w:rsid w:val="000F388C"/>
    <w:rsid w:val="000F4B97"/>
    <w:rsid w:val="00103961"/>
    <w:rsid w:val="00104A45"/>
    <w:rsid w:val="001167F8"/>
    <w:rsid w:val="00130C32"/>
    <w:rsid w:val="00141149"/>
    <w:rsid w:val="00142398"/>
    <w:rsid w:val="001436B3"/>
    <w:rsid w:val="001469A9"/>
    <w:rsid w:val="0015159F"/>
    <w:rsid w:val="00170F28"/>
    <w:rsid w:val="001723D3"/>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32CF"/>
    <w:rsid w:val="0020630E"/>
    <w:rsid w:val="002126FB"/>
    <w:rsid w:val="0021555E"/>
    <w:rsid w:val="002177BB"/>
    <w:rsid w:val="00220ACB"/>
    <w:rsid w:val="00221095"/>
    <w:rsid w:val="00222AD7"/>
    <w:rsid w:val="00237E55"/>
    <w:rsid w:val="0024203A"/>
    <w:rsid w:val="00246BCA"/>
    <w:rsid w:val="00262EAC"/>
    <w:rsid w:val="002668FF"/>
    <w:rsid w:val="002716D7"/>
    <w:rsid w:val="002766BE"/>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35C3E"/>
    <w:rsid w:val="00341BA9"/>
    <w:rsid w:val="0034224D"/>
    <w:rsid w:val="00347287"/>
    <w:rsid w:val="0035389A"/>
    <w:rsid w:val="00355105"/>
    <w:rsid w:val="00360BED"/>
    <w:rsid w:val="00371D6D"/>
    <w:rsid w:val="0037569B"/>
    <w:rsid w:val="003758E2"/>
    <w:rsid w:val="00380B1D"/>
    <w:rsid w:val="00380BBC"/>
    <w:rsid w:val="00381C92"/>
    <w:rsid w:val="003836F6"/>
    <w:rsid w:val="003958A8"/>
    <w:rsid w:val="00395AAA"/>
    <w:rsid w:val="00397F60"/>
    <w:rsid w:val="003A0D76"/>
    <w:rsid w:val="003A54A0"/>
    <w:rsid w:val="003D2411"/>
    <w:rsid w:val="003E027A"/>
    <w:rsid w:val="00400354"/>
    <w:rsid w:val="00410894"/>
    <w:rsid w:val="004123C1"/>
    <w:rsid w:val="0041710C"/>
    <w:rsid w:val="0042019B"/>
    <w:rsid w:val="00423F9D"/>
    <w:rsid w:val="00427CA0"/>
    <w:rsid w:val="004419D8"/>
    <w:rsid w:val="00445B91"/>
    <w:rsid w:val="004472DF"/>
    <w:rsid w:val="00460DF3"/>
    <w:rsid w:val="00462E61"/>
    <w:rsid w:val="00470068"/>
    <w:rsid w:val="00493881"/>
    <w:rsid w:val="00497982"/>
    <w:rsid w:val="004A00D6"/>
    <w:rsid w:val="004A5D01"/>
    <w:rsid w:val="004C3919"/>
    <w:rsid w:val="004C478B"/>
    <w:rsid w:val="004C5395"/>
    <w:rsid w:val="004D6E63"/>
    <w:rsid w:val="004E46AD"/>
    <w:rsid w:val="004F0896"/>
    <w:rsid w:val="004F5774"/>
    <w:rsid w:val="00520B88"/>
    <w:rsid w:val="00523884"/>
    <w:rsid w:val="0053761B"/>
    <w:rsid w:val="00537886"/>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1E93"/>
    <w:rsid w:val="005C2424"/>
    <w:rsid w:val="005C2AC5"/>
    <w:rsid w:val="005D15B7"/>
    <w:rsid w:val="005D5880"/>
    <w:rsid w:val="005D6890"/>
    <w:rsid w:val="005E2343"/>
    <w:rsid w:val="005E3200"/>
    <w:rsid w:val="005E7ED8"/>
    <w:rsid w:val="005F7440"/>
    <w:rsid w:val="00617CFE"/>
    <w:rsid w:val="00621F4B"/>
    <w:rsid w:val="00625A85"/>
    <w:rsid w:val="00630D58"/>
    <w:rsid w:val="00635ACC"/>
    <w:rsid w:val="006364C8"/>
    <w:rsid w:val="0064027E"/>
    <w:rsid w:val="00643134"/>
    <w:rsid w:val="00644B06"/>
    <w:rsid w:val="0064588D"/>
    <w:rsid w:val="00671501"/>
    <w:rsid w:val="0067719C"/>
    <w:rsid w:val="006824A1"/>
    <w:rsid w:val="00697781"/>
    <w:rsid w:val="006C032A"/>
    <w:rsid w:val="006C1045"/>
    <w:rsid w:val="006C6AF1"/>
    <w:rsid w:val="006E5F23"/>
    <w:rsid w:val="006F2014"/>
    <w:rsid w:val="006F6F51"/>
    <w:rsid w:val="00704662"/>
    <w:rsid w:val="00705AEB"/>
    <w:rsid w:val="007206E5"/>
    <w:rsid w:val="00732415"/>
    <w:rsid w:val="007336F2"/>
    <w:rsid w:val="00733B31"/>
    <w:rsid w:val="00734BD8"/>
    <w:rsid w:val="007372ED"/>
    <w:rsid w:val="0076417D"/>
    <w:rsid w:val="0076743C"/>
    <w:rsid w:val="00771C4D"/>
    <w:rsid w:val="00776E9E"/>
    <w:rsid w:val="00777E45"/>
    <w:rsid w:val="0078110B"/>
    <w:rsid w:val="0078236F"/>
    <w:rsid w:val="007862D6"/>
    <w:rsid w:val="007866F9"/>
    <w:rsid w:val="00786829"/>
    <w:rsid w:val="00792C39"/>
    <w:rsid w:val="007A41E6"/>
    <w:rsid w:val="007A5A55"/>
    <w:rsid w:val="007B23FE"/>
    <w:rsid w:val="007B47E5"/>
    <w:rsid w:val="007D6AA3"/>
    <w:rsid w:val="007E010D"/>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8441E"/>
    <w:rsid w:val="008A6218"/>
    <w:rsid w:val="008A7ABE"/>
    <w:rsid w:val="008B6BC2"/>
    <w:rsid w:val="008B7664"/>
    <w:rsid w:val="008C032D"/>
    <w:rsid w:val="008C1EA0"/>
    <w:rsid w:val="008C527D"/>
    <w:rsid w:val="008D1322"/>
    <w:rsid w:val="008E0C8B"/>
    <w:rsid w:val="008E41FA"/>
    <w:rsid w:val="008E4EAA"/>
    <w:rsid w:val="008E66EA"/>
    <w:rsid w:val="008F1666"/>
    <w:rsid w:val="00900A64"/>
    <w:rsid w:val="00912F6E"/>
    <w:rsid w:val="009143A9"/>
    <w:rsid w:val="0092525E"/>
    <w:rsid w:val="00930CEB"/>
    <w:rsid w:val="00930ED4"/>
    <w:rsid w:val="00941B50"/>
    <w:rsid w:val="00942113"/>
    <w:rsid w:val="00954A62"/>
    <w:rsid w:val="009726FC"/>
    <w:rsid w:val="00973886"/>
    <w:rsid w:val="00975DE2"/>
    <w:rsid w:val="00976675"/>
    <w:rsid w:val="00996445"/>
    <w:rsid w:val="00997AAE"/>
    <w:rsid w:val="009B0ADB"/>
    <w:rsid w:val="009B675F"/>
    <w:rsid w:val="009C03D8"/>
    <w:rsid w:val="009C37E1"/>
    <w:rsid w:val="009D1C2F"/>
    <w:rsid w:val="009D1EDB"/>
    <w:rsid w:val="009E0338"/>
    <w:rsid w:val="009E0C58"/>
    <w:rsid w:val="009F0A78"/>
    <w:rsid w:val="00A01038"/>
    <w:rsid w:val="00A03F82"/>
    <w:rsid w:val="00A22118"/>
    <w:rsid w:val="00A27441"/>
    <w:rsid w:val="00A357BE"/>
    <w:rsid w:val="00A35825"/>
    <w:rsid w:val="00A63C45"/>
    <w:rsid w:val="00A65B0A"/>
    <w:rsid w:val="00A66F82"/>
    <w:rsid w:val="00A6762D"/>
    <w:rsid w:val="00A74487"/>
    <w:rsid w:val="00A8015A"/>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57C2"/>
    <w:rsid w:val="00AE67C4"/>
    <w:rsid w:val="00B03E99"/>
    <w:rsid w:val="00B0545A"/>
    <w:rsid w:val="00B1176F"/>
    <w:rsid w:val="00B16CA8"/>
    <w:rsid w:val="00B210DD"/>
    <w:rsid w:val="00B23677"/>
    <w:rsid w:val="00B26069"/>
    <w:rsid w:val="00B3052E"/>
    <w:rsid w:val="00B313F8"/>
    <w:rsid w:val="00B32893"/>
    <w:rsid w:val="00B4017B"/>
    <w:rsid w:val="00B444CD"/>
    <w:rsid w:val="00B4681E"/>
    <w:rsid w:val="00B501E7"/>
    <w:rsid w:val="00B55DC3"/>
    <w:rsid w:val="00B56134"/>
    <w:rsid w:val="00B611BB"/>
    <w:rsid w:val="00B6532B"/>
    <w:rsid w:val="00B6577C"/>
    <w:rsid w:val="00B6652B"/>
    <w:rsid w:val="00B729E6"/>
    <w:rsid w:val="00B74997"/>
    <w:rsid w:val="00B7756D"/>
    <w:rsid w:val="00B81F92"/>
    <w:rsid w:val="00B8519E"/>
    <w:rsid w:val="00B93CBD"/>
    <w:rsid w:val="00B93D18"/>
    <w:rsid w:val="00BA3DC7"/>
    <w:rsid w:val="00BA65F4"/>
    <w:rsid w:val="00BB35C0"/>
    <w:rsid w:val="00BB394E"/>
    <w:rsid w:val="00BB532C"/>
    <w:rsid w:val="00BB69DD"/>
    <w:rsid w:val="00BB7DFD"/>
    <w:rsid w:val="00BD21F0"/>
    <w:rsid w:val="00BD45F8"/>
    <w:rsid w:val="00BD6D9D"/>
    <w:rsid w:val="00BE322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B1237"/>
    <w:rsid w:val="00CB6E13"/>
    <w:rsid w:val="00CC3B24"/>
    <w:rsid w:val="00CD50A3"/>
    <w:rsid w:val="00CE2402"/>
    <w:rsid w:val="00CE3AA8"/>
    <w:rsid w:val="00CE6402"/>
    <w:rsid w:val="00CF32AC"/>
    <w:rsid w:val="00D03846"/>
    <w:rsid w:val="00D078B3"/>
    <w:rsid w:val="00D36ACB"/>
    <w:rsid w:val="00D41E11"/>
    <w:rsid w:val="00D4715F"/>
    <w:rsid w:val="00D50B66"/>
    <w:rsid w:val="00D60D81"/>
    <w:rsid w:val="00D8065C"/>
    <w:rsid w:val="00D812F8"/>
    <w:rsid w:val="00D90732"/>
    <w:rsid w:val="00D90CCF"/>
    <w:rsid w:val="00D92403"/>
    <w:rsid w:val="00D964A4"/>
    <w:rsid w:val="00DA1684"/>
    <w:rsid w:val="00DA2811"/>
    <w:rsid w:val="00DA3E9A"/>
    <w:rsid w:val="00DB61DF"/>
    <w:rsid w:val="00DD4175"/>
    <w:rsid w:val="00DE64AD"/>
    <w:rsid w:val="00DE6BBC"/>
    <w:rsid w:val="00DE6D69"/>
    <w:rsid w:val="00DF129D"/>
    <w:rsid w:val="00DF3B12"/>
    <w:rsid w:val="00DF6399"/>
    <w:rsid w:val="00E02D88"/>
    <w:rsid w:val="00E04F07"/>
    <w:rsid w:val="00E04F46"/>
    <w:rsid w:val="00E07DFF"/>
    <w:rsid w:val="00E2315C"/>
    <w:rsid w:val="00E32499"/>
    <w:rsid w:val="00E33269"/>
    <w:rsid w:val="00E3705E"/>
    <w:rsid w:val="00E41C29"/>
    <w:rsid w:val="00E4259A"/>
    <w:rsid w:val="00E504FE"/>
    <w:rsid w:val="00E518D1"/>
    <w:rsid w:val="00E62883"/>
    <w:rsid w:val="00E6325D"/>
    <w:rsid w:val="00E64779"/>
    <w:rsid w:val="00E80DA3"/>
    <w:rsid w:val="00E926FC"/>
    <w:rsid w:val="00E93D94"/>
    <w:rsid w:val="00E9545E"/>
    <w:rsid w:val="00EA119A"/>
    <w:rsid w:val="00EB0B2B"/>
    <w:rsid w:val="00EB1A14"/>
    <w:rsid w:val="00EB52E2"/>
    <w:rsid w:val="00EC144B"/>
    <w:rsid w:val="00EC1C26"/>
    <w:rsid w:val="00EC3403"/>
    <w:rsid w:val="00EC3612"/>
    <w:rsid w:val="00EC6196"/>
    <w:rsid w:val="00EC78A6"/>
    <w:rsid w:val="00ED1AFE"/>
    <w:rsid w:val="00EE0322"/>
    <w:rsid w:val="00EE0689"/>
    <w:rsid w:val="00EF21EC"/>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A110AA"/>
    <w:rsid w:val="04F31C09"/>
    <w:rsid w:val="0561532C"/>
    <w:rsid w:val="06206A3C"/>
    <w:rsid w:val="06EB2968"/>
    <w:rsid w:val="07020967"/>
    <w:rsid w:val="071A0F8F"/>
    <w:rsid w:val="07DD2AA4"/>
    <w:rsid w:val="08C9422C"/>
    <w:rsid w:val="094C6975"/>
    <w:rsid w:val="09776422"/>
    <w:rsid w:val="09B17473"/>
    <w:rsid w:val="09E311E2"/>
    <w:rsid w:val="0B1B27DD"/>
    <w:rsid w:val="0B24469B"/>
    <w:rsid w:val="0BC7181D"/>
    <w:rsid w:val="0BD92083"/>
    <w:rsid w:val="0C0179D5"/>
    <w:rsid w:val="0C7C70E6"/>
    <w:rsid w:val="0CA34DAB"/>
    <w:rsid w:val="0CB05E38"/>
    <w:rsid w:val="0CF445AA"/>
    <w:rsid w:val="0D951880"/>
    <w:rsid w:val="0D9C02EF"/>
    <w:rsid w:val="0DE126E5"/>
    <w:rsid w:val="0E3D67D2"/>
    <w:rsid w:val="0E7F0B64"/>
    <w:rsid w:val="0EC2729F"/>
    <w:rsid w:val="0EE92BFB"/>
    <w:rsid w:val="0F193DBB"/>
    <w:rsid w:val="10184E75"/>
    <w:rsid w:val="105F3324"/>
    <w:rsid w:val="106E6B34"/>
    <w:rsid w:val="10A30C12"/>
    <w:rsid w:val="11BA766A"/>
    <w:rsid w:val="1216434A"/>
    <w:rsid w:val="126D0E8D"/>
    <w:rsid w:val="127B5155"/>
    <w:rsid w:val="13EF5523"/>
    <w:rsid w:val="13FD52ED"/>
    <w:rsid w:val="143426AB"/>
    <w:rsid w:val="149502EA"/>
    <w:rsid w:val="14CB4E38"/>
    <w:rsid w:val="158F22C1"/>
    <w:rsid w:val="15D977A0"/>
    <w:rsid w:val="16027F0A"/>
    <w:rsid w:val="16FC6E43"/>
    <w:rsid w:val="170326FD"/>
    <w:rsid w:val="178C54E9"/>
    <w:rsid w:val="17FA3B0A"/>
    <w:rsid w:val="181009DB"/>
    <w:rsid w:val="184D563A"/>
    <w:rsid w:val="1A12252D"/>
    <w:rsid w:val="1AD7137C"/>
    <w:rsid w:val="1B8D1BCC"/>
    <w:rsid w:val="1BB313CB"/>
    <w:rsid w:val="1CB23C0E"/>
    <w:rsid w:val="1CB70CF6"/>
    <w:rsid w:val="1DAE1EB7"/>
    <w:rsid w:val="1DD65DCB"/>
    <w:rsid w:val="1E190463"/>
    <w:rsid w:val="1ECE0DD9"/>
    <w:rsid w:val="1F4F6221"/>
    <w:rsid w:val="200E05B7"/>
    <w:rsid w:val="20D23706"/>
    <w:rsid w:val="20ED3FB3"/>
    <w:rsid w:val="21A6580E"/>
    <w:rsid w:val="21AB7C65"/>
    <w:rsid w:val="21C00552"/>
    <w:rsid w:val="237D44B1"/>
    <w:rsid w:val="24246D94"/>
    <w:rsid w:val="24462BD6"/>
    <w:rsid w:val="24601679"/>
    <w:rsid w:val="24922ADE"/>
    <w:rsid w:val="253C2722"/>
    <w:rsid w:val="25516C0A"/>
    <w:rsid w:val="2639233B"/>
    <w:rsid w:val="2682177B"/>
    <w:rsid w:val="26AC7096"/>
    <w:rsid w:val="27914BC0"/>
    <w:rsid w:val="27DF28F2"/>
    <w:rsid w:val="282C09F4"/>
    <w:rsid w:val="29864FE6"/>
    <w:rsid w:val="29886328"/>
    <w:rsid w:val="29E4176D"/>
    <w:rsid w:val="2A1D0D6C"/>
    <w:rsid w:val="2AD36F69"/>
    <w:rsid w:val="2B2C1517"/>
    <w:rsid w:val="2DAA0D23"/>
    <w:rsid w:val="2DBD5831"/>
    <w:rsid w:val="2DF857E7"/>
    <w:rsid w:val="2E9508AA"/>
    <w:rsid w:val="2EA22C4A"/>
    <w:rsid w:val="2FC6125E"/>
    <w:rsid w:val="30382A48"/>
    <w:rsid w:val="30643E72"/>
    <w:rsid w:val="310307ED"/>
    <w:rsid w:val="314E2138"/>
    <w:rsid w:val="317D2163"/>
    <w:rsid w:val="32441160"/>
    <w:rsid w:val="324A71CE"/>
    <w:rsid w:val="32B37389"/>
    <w:rsid w:val="32E90F33"/>
    <w:rsid w:val="33B42F7C"/>
    <w:rsid w:val="344D3EC2"/>
    <w:rsid w:val="34814BE2"/>
    <w:rsid w:val="349065D2"/>
    <w:rsid w:val="34C767CB"/>
    <w:rsid w:val="35667944"/>
    <w:rsid w:val="368C7620"/>
    <w:rsid w:val="36B9755C"/>
    <w:rsid w:val="36C84370"/>
    <w:rsid w:val="386D5208"/>
    <w:rsid w:val="388F3D5F"/>
    <w:rsid w:val="38E302AE"/>
    <w:rsid w:val="39453B30"/>
    <w:rsid w:val="3958789E"/>
    <w:rsid w:val="39956C1B"/>
    <w:rsid w:val="39A746DA"/>
    <w:rsid w:val="3A2E0433"/>
    <w:rsid w:val="3A5E69D2"/>
    <w:rsid w:val="3A724C90"/>
    <w:rsid w:val="3B876047"/>
    <w:rsid w:val="3C9B5AFB"/>
    <w:rsid w:val="3D5A2A90"/>
    <w:rsid w:val="3D84119A"/>
    <w:rsid w:val="3DAF14DE"/>
    <w:rsid w:val="3DCE5BF8"/>
    <w:rsid w:val="3DDB3D1C"/>
    <w:rsid w:val="3E0E071B"/>
    <w:rsid w:val="3E936BFA"/>
    <w:rsid w:val="3EA34270"/>
    <w:rsid w:val="3F0450B3"/>
    <w:rsid w:val="3F4519A7"/>
    <w:rsid w:val="400F1ECC"/>
    <w:rsid w:val="401D6D05"/>
    <w:rsid w:val="40665169"/>
    <w:rsid w:val="412E15DC"/>
    <w:rsid w:val="41511D2F"/>
    <w:rsid w:val="418B53F8"/>
    <w:rsid w:val="419D0727"/>
    <w:rsid w:val="42DE16E9"/>
    <w:rsid w:val="439834C3"/>
    <w:rsid w:val="44B95D89"/>
    <w:rsid w:val="44D6506C"/>
    <w:rsid w:val="450562E2"/>
    <w:rsid w:val="458C33B3"/>
    <w:rsid w:val="461F5BAF"/>
    <w:rsid w:val="46B57E42"/>
    <w:rsid w:val="47270EC3"/>
    <w:rsid w:val="4760489D"/>
    <w:rsid w:val="486649AC"/>
    <w:rsid w:val="496904DA"/>
    <w:rsid w:val="49E37D99"/>
    <w:rsid w:val="4A093724"/>
    <w:rsid w:val="4A211DB2"/>
    <w:rsid w:val="4A750FFB"/>
    <w:rsid w:val="4B757701"/>
    <w:rsid w:val="4B926952"/>
    <w:rsid w:val="4C491101"/>
    <w:rsid w:val="4C5B11BD"/>
    <w:rsid w:val="4C986E92"/>
    <w:rsid w:val="4CD27778"/>
    <w:rsid w:val="4CF34441"/>
    <w:rsid w:val="4D707556"/>
    <w:rsid w:val="4E612ADD"/>
    <w:rsid w:val="4ECE209B"/>
    <w:rsid w:val="4F047251"/>
    <w:rsid w:val="50D650BC"/>
    <w:rsid w:val="51604209"/>
    <w:rsid w:val="51B36327"/>
    <w:rsid w:val="51B42FA0"/>
    <w:rsid w:val="51E71C2F"/>
    <w:rsid w:val="52641315"/>
    <w:rsid w:val="52C87073"/>
    <w:rsid w:val="52FE2C0A"/>
    <w:rsid w:val="538F7175"/>
    <w:rsid w:val="53A43FBF"/>
    <w:rsid w:val="54750427"/>
    <w:rsid w:val="54EF2A5E"/>
    <w:rsid w:val="550E2A16"/>
    <w:rsid w:val="559612BE"/>
    <w:rsid w:val="55DC2AD0"/>
    <w:rsid w:val="56994953"/>
    <w:rsid w:val="57003913"/>
    <w:rsid w:val="57AF0E5C"/>
    <w:rsid w:val="58B57FC6"/>
    <w:rsid w:val="58DC2E9B"/>
    <w:rsid w:val="598E65F1"/>
    <w:rsid w:val="5AF54DD6"/>
    <w:rsid w:val="5B25512F"/>
    <w:rsid w:val="5B421684"/>
    <w:rsid w:val="5B7B6E9B"/>
    <w:rsid w:val="5B7F2F99"/>
    <w:rsid w:val="5B8F5B03"/>
    <w:rsid w:val="5BC454A4"/>
    <w:rsid w:val="5C2D68AB"/>
    <w:rsid w:val="5C713B4F"/>
    <w:rsid w:val="5C740B9D"/>
    <w:rsid w:val="5C8B4E57"/>
    <w:rsid w:val="5D8B7C05"/>
    <w:rsid w:val="5DB31D21"/>
    <w:rsid w:val="5EA101E5"/>
    <w:rsid w:val="5EE94FC9"/>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912222"/>
    <w:rsid w:val="67C070FE"/>
    <w:rsid w:val="67CC55AD"/>
    <w:rsid w:val="683824E2"/>
    <w:rsid w:val="693F094F"/>
    <w:rsid w:val="697A60C1"/>
    <w:rsid w:val="6A216B41"/>
    <w:rsid w:val="6A462BB7"/>
    <w:rsid w:val="6B7172A0"/>
    <w:rsid w:val="6C72251D"/>
    <w:rsid w:val="6CA805DA"/>
    <w:rsid w:val="6D6239F3"/>
    <w:rsid w:val="71BB65F3"/>
    <w:rsid w:val="72567EB4"/>
    <w:rsid w:val="72B35E26"/>
    <w:rsid w:val="733F76E9"/>
    <w:rsid w:val="73922C6D"/>
    <w:rsid w:val="7411090C"/>
    <w:rsid w:val="743E3254"/>
    <w:rsid w:val="748660CD"/>
    <w:rsid w:val="74A308FB"/>
    <w:rsid w:val="74C7123A"/>
    <w:rsid w:val="7549409D"/>
    <w:rsid w:val="75673574"/>
    <w:rsid w:val="75A14CFF"/>
    <w:rsid w:val="75C5557C"/>
    <w:rsid w:val="75D665EB"/>
    <w:rsid w:val="764A360F"/>
    <w:rsid w:val="781C4E62"/>
    <w:rsid w:val="7884437D"/>
    <w:rsid w:val="788F4D15"/>
    <w:rsid w:val="78B449C3"/>
    <w:rsid w:val="795D423E"/>
    <w:rsid w:val="79A77F60"/>
    <w:rsid w:val="7AFE4CDF"/>
    <w:rsid w:val="7B2F3497"/>
    <w:rsid w:val="7B304772"/>
    <w:rsid w:val="7B380D10"/>
    <w:rsid w:val="7BCE5E44"/>
    <w:rsid w:val="7BDF0A19"/>
    <w:rsid w:val="7C434394"/>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481221-ED66-4480-9E82-88136B3D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autoRedefine/>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qFormat/>
    <w:pPr>
      <w:ind w:firstLine="420"/>
    </w:pPr>
  </w:style>
  <w:style w:type="paragraph" w:styleId="a4">
    <w:name w:val="annotation text"/>
    <w:basedOn w:val="a"/>
    <w:link w:val="Char"/>
    <w:autoRedefine/>
    <w:qFormat/>
    <w:pPr>
      <w:jc w:val="left"/>
    </w:pPr>
  </w:style>
  <w:style w:type="paragraph" w:styleId="a5">
    <w:name w:val="Body Text"/>
    <w:basedOn w:val="a"/>
    <w:autoRedefine/>
    <w:qFormat/>
    <w:rPr>
      <w:rFonts w:ascii="Times New Roman" w:hAnsi="Times New Roman"/>
    </w:rPr>
  </w:style>
  <w:style w:type="paragraph" w:styleId="a6">
    <w:name w:val="Plain Text"/>
    <w:basedOn w:val="a"/>
    <w:autoRedefine/>
    <w:qFormat/>
    <w:rPr>
      <w:rFonts w:ascii="宋体" w:hAnsi="Courier New"/>
      <w:sz w:val="24"/>
      <w:szCs w:val="20"/>
    </w:rPr>
  </w:style>
  <w:style w:type="paragraph" w:styleId="a7">
    <w:name w:val="Balloon Text"/>
    <w:basedOn w:val="a"/>
    <w:link w:val="Char0"/>
    <w:autoRedefine/>
    <w:qFormat/>
    <w:rPr>
      <w:sz w:val="18"/>
      <w:szCs w:val="18"/>
    </w:rPr>
  </w:style>
  <w:style w:type="paragraph" w:styleId="a8">
    <w:name w:val="footer"/>
    <w:basedOn w:val="a"/>
    <w:link w:val="Char1"/>
    <w:autoRedefine/>
    <w:qFormat/>
    <w:pPr>
      <w:tabs>
        <w:tab w:val="center" w:pos="4153"/>
        <w:tab w:val="right" w:pos="8306"/>
      </w:tabs>
      <w:snapToGrid w:val="0"/>
      <w:jc w:val="left"/>
    </w:pPr>
    <w:rPr>
      <w:sz w:val="18"/>
      <w:szCs w:val="18"/>
    </w:rPr>
  </w:style>
  <w:style w:type="paragraph" w:styleId="a9">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qFormat/>
    <w:pPr>
      <w:spacing w:beforeAutospacing="1" w:afterAutospacing="1"/>
      <w:jc w:val="left"/>
    </w:pPr>
    <w:rPr>
      <w:rFonts w:cs="Times New Roman"/>
      <w:kern w:val="0"/>
      <w:sz w:val="24"/>
    </w:rPr>
  </w:style>
  <w:style w:type="paragraph" w:styleId="ab">
    <w:name w:val="annotation subject"/>
    <w:basedOn w:val="a4"/>
    <w:next w:val="a4"/>
    <w:link w:val="Char3"/>
    <w:autoRedefine/>
    <w:qFormat/>
    <w:rPr>
      <w:b/>
      <w:bCs/>
    </w:rPr>
  </w:style>
  <w:style w:type="table" w:styleId="ac">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autoRedefine/>
    <w:qFormat/>
    <w:rPr>
      <w:sz w:val="21"/>
      <w:szCs w:val="21"/>
    </w:rPr>
  </w:style>
  <w:style w:type="character" w:customStyle="1" w:styleId="Char2">
    <w:name w:val="页眉 Char"/>
    <w:basedOn w:val="a1"/>
    <w:link w:val="a9"/>
    <w:autoRedefine/>
    <w:qFormat/>
    <w:rPr>
      <w:rFonts w:asciiTheme="minorHAnsi" w:eastAsiaTheme="minorEastAsia" w:hAnsiTheme="minorHAnsi" w:cstheme="minorBidi"/>
      <w:kern w:val="2"/>
      <w:sz w:val="18"/>
      <w:szCs w:val="18"/>
    </w:rPr>
  </w:style>
  <w:style w:type="character" w:customStyle="1" w:styleId="Char1">
    <w:name w:val="页脚 Char"/>
    <w:basedOn w:val="a1"/>
    <w:link w:val="a8"/>
    <w:autoRedefine/>
    <w:qFormat/>
    <w:rPr>
      <w:rFonts w:asciiTheme="minorHAnsi" w:eastAsiaTheme="minorEastAsia" w:hAnsiTheme="minorHAnsi" w:cstheme="minorBidi"/>
      <w:kern w:val="2"/>
      <w:sz w:val="18"/>
      <w:szCs w:val="18"/>
    </w:rPr>
  </w:style>
  <w:style w:type="paragraph" w:styleId="ae">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7"/>
    <w:autoRedefine/>
    <w:qFormat/>
    <w:rPr>
      <w:rFonts w:asciiTheme="minorHAnsi" w:eastAsiaTheme="minorEastAsia" w:hAnsiTheme="minorHAnsi" w:cstheme="minorBidi"/>
      <w:kern w:val="2"/>
      <w:sz w:val="18"/>
      <w:szCs w:val="18"/>
    </w:rPr>
  </w:style>
  <w:style w:type="character" w:customStyle="1" w:styleId="Char">
    <w:name w:val="批注文字 Char"/>
    <w:basedOn w:val="a1"/>
    <w:link w:val="a4"/>
    <w:autoRedefine/>
    <w:qFormat/>
    <w:rPr>
      <w:rFonts w:asciiTheme="minorHAnsi" w:eastAsiaTheme="minorEastAsia" w:hAnsiTheme="minorHAnsi" w:cstheme="minorBidi"/>
      <w:kern w:val="2"/>
      <w:sz w:val="21"/>
      <w:szCs w:val="24"/>
    </w:rPr>
  </w:style>
  <w:style w:type="character" w:customStyle="1" w:styleId="Char3">
    <w:name w:val="批注主题 Char"/>
    <w:basedOn w:val="Char"/>
    <w:link w:val="ab"/>
    <w:autoRedefine/>
    <w:qFormat/>
    <w:rPr>
      <w:rFonts w:asciiTheme="minorHAnsi" w:eastAsiaTheme="minorEastAsia" w:hAnsiTheme="minorHAnsi" w:cstheme="minorBidi"/>
      <w:b/>
      <w:bCs/>
      <w:kern w:val="2"/>
      <w:sz w:val="21"/>
      <w:szCs w:val="24"/>
    </w:rPr>
  </w:style>
  <w:style w:type="character" w:customStyle="1" w:styleId="4Char">
    <w:name w:val="标题 4 Char"/>
    <w:basedOn w:val="a1"/>
    <w:link w:val="4"/>
    <w:autoRedefine/>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DA3A6-E1E5-443D-BCF3-0896266F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3078</Words>
  <Characters>17545</Characters>
  <Application>Microsoft Office Word</Application>
  <DocSecurity>0</DocSecurity>
  <Lines>146</Lines>
  <Paragraphs>41</Paragraphs>
  <ScaleCrop>false</ScaleCrop>
  <Company>Microsoft</Company>
  <LinksUpToDate>false</LinksUpToDate>
  <CharactersWithSpaces>20582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6</cp:revision>
  <cp:lastPrinted>2024-02-23T01:20:00Z</cp:lastPrinted>
  <dcterms:created xsi:type="dcterms:W3CDTF">2024-04-16T01:30:00Z</dcterms:created>
  <dcterms:modified xsi:type="dcterms:W3CDTF">2024-04-16T01:48:00Z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946A99ED1E4E467B808E4A4756A2DD9E</vt:lpwstr>
  </property>
</Properties>
</file>