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C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469" w:afterLines="150"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  <w:t>关于2024-2025学年第二学期期中教学检查工作的通知</w:t>
      </w:r>
      <w:bookmarkEnd w:id="0"/>
    </w:p>
    <w:p w14:paraId="6EFDDE4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sz w:val="28"/>
          <w:szCs w:val="28"/>
        </w:rPr>
        <w:t>各</w:t>
      </w: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sz w:val="28"/>
          <w:szCs w:val="28"/>
          <w:lang w:val="en-US" w:eastAsia="zh-CN"/>
        </w:rPr>
        <w:t xml:space="preserve">二级学院 </w:t>
      </w: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sz w:val="28"/>
          <w:szCs w:val="28"/>
        </w:rPr>
        <w:t>：</w:t>
      </w:r>
    </w:p>
    <w:p w14:paraId="64FE1B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为进一步做好教学管理、加强规范化建设，提高教学管理水平，及时发现并解决日常工作中存在的问题，不断提高教学质量，根据学院本学期工作安排，组织进行期中教学检查工作，现将有关事项作如下安排：</w:t>
      </w:r>
    </w:p>
    <w:p w14:paraId="3D18B6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一</w:t>
      </w:r>
      <w:r>
        <w:rPr>
          <w:rFonts w:ascii="sans-serif" w:hAnsi="sans-serif" w:eastAsia="sans-serif" w:cs="sans-serif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宋体" w:hAnsi="宋体" w:eastAsia="宋体" w:cs="宋体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检查的时间和范围</w:t>
      </w:r>
    </w:p>
    <w:p w14:paraId="2AD91B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1．检查时间</w:t>
      </w:r>
    </w:p>
    <w:p w14:paraId="5684CC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本学期第十二周即5月12日至5月23日为各二级学院自查时间。第十三周为学校检查时间。</w:t>
      </w:r>
    </w:p>
    <w:p w14:paraId="031B7D8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2．检查范围</w:t>
      </w:r>
    </w:p>
    <w:p w14:paraId="5F6CD5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全日制在校的所有办学层次班级。</w:t>
      </w:r>
    </w:p>
    <w:p w14:paraId="4E9981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二、检查的主要形式</w:t>
      </w:r>
    </w:p>
    <w:p w14:paraId="3992EF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采取教师自查、二级学院检查与学校抽查相结合的形式。教师资料和实验实训场室检查采取随机抽取的方式进行。</w:t>
      </w:r>
    </w:p>
    <w:p w14:paraId="13FEC8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三</w:t>
      </w:r>
      <w:r>
        <w:rPr>
          <w:rFonts w:hint="default" w:ascii="sans-serif" w:hAnsi="sans-serif" w:eastAsia="sans-serif" w:cs="sans-serif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宋体" w:hAnsi="宋体" w:eastAsia="宋体" w:cs="宋体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检查的主要内容</w:t>
      </w:r>
    </w:p>
    <w:p w14:paraId="730C48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1.人才培养方案、课程标准的执行</w:t>
      </w:r>
    </w:p>
    <w:p w14:paraId="07FF8A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主要检查各专业人才培养方案、课程标准、课程授课计划的制定完善情况、在教学过程中的执行情况。</w:t>
      </w:r>
    </w:p>
    <w:p w14:paraId="729F08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2.教学运行情况</w:t>
      </w:r>
    </w:p>
    <w:p w14:paraId="3B42D5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（1）教师课堂教学质量情况、教师的教学态度、教案、作业批改、辅导答疑，按时上、下课等教学情况；</w:t>
      </w:r>
    </w:p>
    <w:p w14:paraId="268E1C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（2）学生的学习态度，上课迟到、早退、缺课情况，上课听讲、作业完成等学习情况。</w:t>
      </w:r>
    </w:p>
    <w:p w14:paraId="67284E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3.教学质量监控情况</w:t>
      </w:r>
    </w:p>
    <w:p w14:paraId="7040F8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（1）重点督察教师的教学执行情况；</w:t>
      </w:r>
    </w:p>
    <w:p w14:paraId="612976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（2）学生座谈会和教师座谈会；</w:t>
      </w:r>
    </w:p>
    <w:p w14:paraId="0423AD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各二级学院以项目团队为单位组织召开教师座谈会，征求教师对学校、二级学院教学建设和改革方面的意见和建议；召开学生代表座谈会，听取学生对本班级课程教学及学院、二级学院教学管理工作的意见和建议。</w:t>
      </w:r>
    </w:p>
    <w:p w14:paraId="7DCE2E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4.实验实训场室管理情况</w:t>
      </w:r>
    </w:p>
    <w:p w14:paraId="3F8F52C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实验实训场室仪器设备管理、场室或场室仪器临时借用手续记录等情况；</w:t>
      </w:r>
    </w:p>
    <w:p w14:paraId="694C232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实验室管理资料（包括实训课表、实训室台帐等）是否齐全、规范；</w:t>
      </w:r>
    </w:p>
    <w:p w14:paraId="154D6B2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实训室中是否有规章制度，规章制度是否上墙，具有危险性的设备操作是否有设备安全操作规程；</w:t>
      </w:r>
    </w:p>
    <w:p w14:paraId="31D2BCD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对照江苏省教育厅下发的《高等学校实验室安全检查项目表》各项指标逐条检查。</w:t>
      </w:r>
    </w:p>
    <w:p w14:paraId="7CCF031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1A33EF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1C005724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相关检查要求</w:t>
      </w:r>
    </w:p>
    <w:p w14:paraId="6609D0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1．“教师座谈会意见征求表”和“学生座谈会意见反馈表”留在各二级学院存档。其所反映的意见和建议，请予以分类汇总后在检查总结报告中予以反映；</w:t>
      </w:r>
    </w:p>
    <w:p w14:paraId="06A1D6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．各二级学院根据检查结果进行期中检查总结，对存在的问题应制定相应措施并在下一阶段加以整改。并将检查情况与教师的教学考核挂钩。“期中检查总结”除留本二级学院存档外，还须加盖二级学院公章送教务处存档；</w:t>
      </w:r>
    </w:p>
    <w:p w14:paraId="4BE17E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3．电子材料上交：</w:t>
      </w:r>
    </w:p>
    <w:p w14:paraId="4D8E36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《苏州健雄职业技术学院期中教学常规考评汇总表》（附件2）</w:t>
      </w:r>
    </w:p>
    <w:p w14:paraId="322CA0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《苏州健雄职业技术学院期中教学检查情况汇总表》（附件3）</w:t>
      </w:r>
    </w:p>
    <w:p w14:paraId="6DFB30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《苏州健雄职业技术学院实验实训场室检查评分表》（附件6）</w:t>
      </w:r>
    </w:p>
    <w:p w14:paraId="62C09D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《苏州健雄职业技术学院期中教学检查工作总结》（附件7）；</w:t>
      </w:r>
    </w:p>
    <w:p w14:paraId="26D292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80" w:firstLine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4.送交材料：各二级学院于5月23日17:00之前将附件2、附件3、附件6、附件7纸质材料送交教务处耿可均老师处，联系电话5773；</w:t>
      </w:r>
    </w:p>
    <w:p w14:paraId="7E2F7C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各二级学院要提高对教学检查的认识，按照通知要求，认真严格组织期中教学检查工作。</w:t>
      </w:r>
    </w:p>
    <w:p w14:paraId="5810C7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1A129A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5D4BBA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1CCCF4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66C1BB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6314D2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1：苏州健雄职业技术学院期中教学常规考评表；</w:t>
      </w:r>
    </w:p>
    <w:p w14:paraId="30729A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附件2：苏州健雄职业技术学院期中教学常规考评汇总表；</w:t>
      </w:r>
    </w:p>
    <w:p w14:paraId="2DFD29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附件3：苏州健雄职业技术学院期中教学检查情况汇总表；</w:t>
      </w:r>
    </w:p>
    <w:p w14:paraId="7BABAA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附件4：苏州健雄职业技术学院教师座谈会意见征求表；</w:t>
      </w:r>
    </w:p>
    <w:p w14:paraId="5DBB38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附件5：苏州健雄职业技术学院学生座谈会意见反馈表；</w:t>
      </w:r>
    </w:p>
    <w:p w14:paraId="6D20EF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附件6：苏州健雄职业技术学院实验实训场室检查评分表；</w:t>
      </w:r>
    </w:p>
    <w:p w14:paraId="0D8040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附件7：苏州健雄职业技术学院期中教学检查工作总结。</w:t>
      </w:r>
    </w:p>
    <w:p w14:paraId="006A27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4CD90E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</w:p>
    <w:p w14:paraId="7140D5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right"/>
        <w:textAlignment w:val="auto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苏州健雄职业技术学院教务处</w:t>
      </w:r>
    </w:p>
    <w:p w14:paraId="32BC1F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right"/>
        <w:textAlignment w:val="auto"/>
        <w:rPr>
          <w:rFonts w:hint="default" w:ascii="微软雅黑" w:hAnsi="微软雅黑" w:eastAsia="微软雅黑" w:cs="微软雅黑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2025.5.13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288FE7"/>
    <w:multiLevelType w:val="singleLevel"/>
    <w:tmpl w:val="CD288FE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EE8C6D"/>
    <w:multiLevelType w:val="singleLevel"/>
    <w:tmpl w:val="DEEE8C6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0NjlkNTlhNWIwYTcyOWVhY2UyNzc5NzI5ZWE5Y2IifQ=="/>
  </w:docVars>
  <w:rsids>
    <w:rsidRoot w:val="27B701AE"/>
    <w:rsid w:val="02522495"/>
    <w:rsid w:val="0AAB029C"/>
    <w:rsid w:val="18CA0283"/>
    <w:rsid w:val="27B701AE"/>
    <w:rsid w:val="36F345EA"/>
    <w:rsid w:val="3CD413EE"/>
    <w:rsid w:val="3FAE53EA"/>
    <w:rsid w:val="4062231F"/>
    <w:rsid w:val="4AD42DBD"/>
    <w:rsid w:val="51965771"/>
    <w:rsid w:val="5276509F"/>
    <w:rsid w:val="737D0F0A"/>
    <w:rsid w:val="73B5382E"/>
    <w:rsid w:val="7738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1284</Words>
  <Characters>1318</Characters>
  <Lines>0</Lines>
  <Paragraphs>0</Paragraphs>
  <TotalTime>5786</TotalTime>
  <ScaleCrop>false</ScaleCrop>
  <LinksUpToDate>false</LinksUpToDate>
  <CharactersWithSpaces>1319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2020-11-09T00:43:00Z</dcterms:created>
  <dc:creator>antiar</dc:creator>
  <cp:lastModifiedBy>antiar</cp:lastModifiedBy>
  <cp:lastPrinted>2020-11-11T02:23:00Z</cp:lastPrinted>
  <dcterms:modified xsi:type="dcterms:W3CDTF">2025-05-16T08:46:16Z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F2DCDF3FBE124C9388ED4CA2EC3EBF5B_13</vt:lpwstr>
  </property>
  <property fmtid="{D5CDD505-2E9C-101B-9397-08002B2CF9AE}" pid="4" name="KSOTemplateDocerSaveRecord">
    <vt:lpwstr>eyJoZGlkIjoiMTE0NjlkNTlhNWIwYTcyOWVhY2UyNzc5NzI5ZWE5Y2IiLCJ1c2VySWQiOiIyNzE0MTIyMDgifQ==</vt:lpwstr>
  </property>
</Properties>
</file>