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D6FB7" w14:textId="77777777" w:rsidR="00741813" w:rsidRPr="00706642" w:rsidRDefault="00741813" w:rsidP="00741813">
      <w:pPr>
        <w:tabs>
          <w:tab w:val="left" w:pos="2100"/>
        </w:tabs>
        <w:adjustRightInd w:val="0"/>
        <w:snapToGrid w:val="0"/>
        <w:spacing w:line="620" w:lineRule="exact"/>
        <w:rPr>
          <w:rFonts w:eastAsia="黑体"/>
          <w:szCs w:val="32"/>
        </w:rPr>
      </w:pPr>
      <w:r w:rsidRPr="00706642">
        <w:rPr>
          <w:rFonts w:eastAsia="黑体" w:hint="eastAsia"/>
          <w:szCs w:val="32"/>
        </w:rPr>
        <w:t>附件：</w:t>
      </w:r>
    </w:p>
    <w:p w14:paraId="0A43A889" w14:textId="77777777" w:rsidR="00741813" w:rsidRPr="00706642" w:rsidRDefault="00741813" w:rsidP="00741813">
      <w:pPr>
        <w:tabs>
          <w:tab w:val="left" w:pos="2100"/>
        </w:tabs>
        <w:adjustRightInd w:val="0"/>
        <w:snapToGrid w:val="0"/>
        <w:spacing w:line="620" w:lineRule="exact"/>
        <w:rPr>
          <w:rFonts w:eastAsia="黑体"/>
          <w:szCs w:val="32"/>
        </w:rPr>
      </w:pPr>
    </w:p>
    <w:p w14:paraId="60A53635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jc w:val="center"/>
        <w:rPr>
          <w:rFonts w:eastAsia="方正小标宋_GBK"/>
          <w:sz w:val="44"/>
          <w:szCs w:val="44"/>
        </w:rPr>
      </w:pPr>
      <w:r w:rsidRPr="00706642">
        <w:rPr>
          <w:rFonts w:eastAsia="方正小标宋_GBK" w:hint="eastAsia"/>
          <w:sz w:val="44"/>
          <w:szCs w:val="44"/>
        </w:rPr>
        <w:t>“‘三大法宝’重燃激情</w:t>
      </w:r>
      <w:r w:rsidRPr="00706642">
        <w:rPr>
          <w:rFonts w:eastAsia="方正小标宋_GBK" w:hint="eastAsia"/>
          <w:sz w:val="44"/>
          <w:szCs w:val="44"/>
        </w:rPr>
        <w:t xml:space="preserve"> </w:t>
      </w:r>
      <w:r w:rsidRPr="00706642">
        <w:rPr>
          <w:rFonts w:eastAsia="方正小标宋_GBK" w:hint="eastAsia"/>
          <w:sz w:val="44"/>
          <w:szCs w:val="44"/>
        </w:rPr>
        <w:t>火红年代再攀新高”</w:t>
      </w:r>
    </w:p>
    <w:p w14:paraId="3D1D7010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jc w:val="center"/>
        <w:rPr>
          <w:rFonts w:eastAsia="方正小标宋_GBK"/>
          <w:sz w:val="44"/>
          <w:szCs w:val="44"/>
        </w:rPr>
      </w:pPr>
      <w:r w:rsidRPr="00706642">
        <w:rPr>
          <w:rFonts w:eastAsia="方正小标宋_GBK" w:hint="eastAsia"/>
          <w:sz w:val="44"/>
          <w:szCs w:val="44"/>
        </w:rPr>
        <w:t>“</w:t>
      </w:r>
      <w:r w:rsidRPr="00706642">
        <w:rPr>
          <w:rFonts w:eastAsia="方正小标宋_GBK" w:hint="eastAsia"/>
          <w:sz w:val="44"/>
          <w:szCs w:val="44"/>
        </w:rPr>
        <w:t>4+1</w:t>
      </w:r>
      <w:r w:rsidRPr="00706642">
        <w:rPr>
          <w:rFonts w:eastAsia="方正小标宋_GBK" w:hint="eastAsia"/>
          <w:sz w:val="44"/>
          <w:szCs w:val="44"/>
        </w:rPr>
        <w:t>”沉浸</w:t>
      </w:r>
      <w:proofErr w:type="gramStart"/>
      <w:r w:rsidRPr="00706642">
        <w:rPr>
          <w:rFonts w:eastAsia="方正小标宋_GBK" w:hint="eastAsia"/>
          <w:sz w:val="44"/>
          <w:szCs w:val="44"/>
        </w:rPr>
        <w:t>式实境教学</w:t>
      </w:r>
      <w:proofErr w:type="gramEnd"/>
      <w:r w:rsidRPr="00706642">
        <w:rPr>
          <w:rFonts w:eastAsia="方正小标宋_GBK" w:hint="eastAsia"/>
          <w:sz w:val="44"/>
          <w:szCs w:val="44"/>
        </w:rPr>
        <w:t>活动精品课程</w:t>
      </w:r>
    </w:p>
    <w:p w14:paraId="2D60E35D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rPr>
          <w:szCs w:val="32"/>
        </w:rPr>
      </w:pPr>
    </w:p>
    <w:p w14:paraId="78FF408C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rFonts w:eastAsia="黑体"/>
          <w:szCs w:val="32"/>
        </w:rPr>
      </w:pPr>
      <w:r w:rsidRPr="00706642">
        <w:rPr>
          <w:rFonts w:eastAsia="黑体" w:hint="eastAsia"/>
          <w:szCs w:val="32"/>
        </w:rPr>
        <w:t>课程（一）探源“张家港精神”</w:t>
      </w:r>
    </w:p>
    <w:p w14:paraId="735C2BEC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rFonts w:eastAsia="楷体_GB2312"/>
          <w:szCs w:val="32"/>
        </w:rPr>
      </w:pPr>
      <w:r w:rsidRPr="00706642">
        <w:rPr>
          <w:rFonts w:eastAsia="楷体_GB2312" w:hint="eastAsia"/>
          <w:szCs w:val="32"/>
        </w:rPr>
        <w:t>1</w:t>
      </w:r>
      <w:r w:rsidRPr="00706642">
        <w:rPr>
          <w:rFonts w:eastAsia="楷体_GB2312" w:hint="eastAsia"/>
          <w:szCs w:val="32"/>
        </w:rPr>
        <w:t>．现场教学：张家港城市展示馆</w:t>
      </w:r>
    </w:p>
    <w:p w14:paraId="320E00AF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706642">
        <w:rPr>
          <w:rFonts w:hint="eastAsia"/>
          <w:szCs w:val="32"/>
        </w:rPr>
        <w:t>课程内容：全面展示“一把手抓两手，两手抓、两手硬”的生动实践。</w:t>
      </w:r>
    </w:p>
    <w:p w14:paraId="5E3D0E77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rFonts w:eastAsia="楷体_GB2312"/>
          <w:szCs w:val="32"/>
        </w:rPr>
      </w:pPr>
      <w:r w:rsidRPr="00706642">
        <w:rPr>
          <w:rFonts w:eastAsia="楷体_GB2312" w:hint="eastAsia"/>
          <w:szCs w:val="32"/>
        </w:rPr>
        <w:t>2</w:t>
      </w:r>
      <w:r w:rsidRPr="00706642">
        <w:rPr>
          <w:rFonts w:eastAsia="楷体_GB2312" w:hint="eastAsia"/>
          <w:szCs w:val="32"/>
        </w:rPr>
        <w:t>．现场教学：永联村</w:t>
      </w:r>
    </w:p>
    <w:p w14:paraId="6760E3B7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706642">
        <w:rPr>
          <w:rFonts w:hint="eastAsia"/>
          <w:szCs w:val="32"/>
        </w:rPr>
        <w:t>课程内容：介绍该村秉承“张家港精神”，走出了一条工业化牵引带动城镇化建设，进而全面实现农业农村现代化的富民强村路子。</w:t>
      </w:r>
    </w:p>
    <w:p w14:paraId="0B0CC052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rFonts w:eastAsia="楷体_GB2312"/>
          <w:szCs w:val="32"/>
        </w:rPr>
      </w:pPr>
      <w:r w:rsidRPr="00706642">
        <w:rPr>
          <w:rFonts w:eastAsia="楷体_GB2312" w:hint="eastAsia"/>
          <w:szCs w:val="32"/>
        </w:rPr>
        <w:t>3</w:t>
      </w:r>
      <w:r w:rsidRPr="00706642">
        <w:rPr>
          <w:rFonts w:eastAsia="楷体_GB2312" w:hint="eastAsia"/>
          <w:szCs w:val="32"/>
        </w:rPr>
        <w:t>．现场教学：常阴沙农场</w:t>
      </w:r>
    </w:p>
    <w:p w14:paraId="033ABF4B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706642">
        <w:rPr>
          <w:rFonts w:hint="eastAsia"/>
          <w:szCs w:val="32"/>
        </w:rPr>
        <w:t>课程内容：围绕“江南水乡、田园风光、现代农庄”的总体要求，探索“开发区模式建设，公司化模式运作”，形成“南北高效果蔬、中部绿色稻米、滨江特色水产”三大主导产业布局。</w:t>
      </w:r>
    </w:p>
    <w:p w14:paraId="7FC947E1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rFonts w:eastAsia="楷体_GB2312"/>
          <w:szCs w:val="32"/>
        </w:rPr>
      </w:pPr>
      <w:r w:rsidRPr="00706642">
        <w:rPr>
          <w:rFonts w:eastAsia="楷体_GB2312" w:hint="eastAsia"/>
          <w:szCs w:val="32"/>
        </w:rPr>
        <w:t>4</w:t>
      </w:r>
      <w:r w:rsidRPr="00706642">
        <w:rPr>
          <w:rFonts w:eastAsia="楷体_GB2312" w:hint="eastAsia"/>
          <w:szCs w:val="32"/>
        </w:rPr>
        <w:t>．现场教学：张家港保税区</w:t>
      </w:r>
    </w:p>
    <w:p w14:paraId="67D78650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706642">
        <w:rPr>
          <w:rFonts w:hint="eastAsia"/>
          <w:szCs w:val="32"/>
        </w:rPr>
        <w:t>课程内容：“没有条件，创造条件”抓机遇抢建而成的全国首家内河型保税区，唯一的区港合一的保税区，是张家港精神的生动体现。</w:t>
      </w:r>
    </w:p>
    <w:p w14:paraId="52489A7B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rFonts w:eastAsia="楷体_GB2312"/>
          <w:szCs w:val="32"/>
        </w:rPr>
      </w:pPr>
      <w:r w:rsidRPr="00706642">
        <w:rPr>
          <w:rFonts w:eastAsia="楷体_GB2312" w:hint="eastAsia"/>
          <w:szCs w:val="32"/>
        </w:rPr>
        <w:t>5</w:t>
      </w:r>
      <w:r w:rsidRPr="00706642">
        <w:rPr>
          <w:rFonts w:eastAsia="楷体_GB2312" w:hint="eastAsia"/>
          <w:szCs w:val="32"/>
        </w:rPr>
        <w:t>．理论教学：“张家港精神”新时代新内涵</w:t>
      </w:r>
    </w:p>
    <w:p w14:paraId="465B3E58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706642">
        <w:rPr>
          <w:rFonts w:hint="eastAsia"/>
          <w:szCs w:val="32"/>
        </w:rPr>
        <w:t>课程内容：理论联系实际，全面介绍以“团结拼搏、负重奋</w:t>
      </w:r>
      <w:r w:rsidRPr="00706642">
        <w:rPr>
          <w:rFonts w:hint="eastAsia"/>
          <w:szCs w:val="32"/>
        </w:rPr>
        <w:lastRenderedPageBreak/>
        <w:t>进、自加压力、敢于争先”为内核的“张家港精神”以及新时代赋予“张家港精神”的新内涵。</w:t>
      </w:r>
    </w:p>
    <w:p w14:paraId="357391C2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rFonts w:eastAsia="黑体"/>
          <w:szCs w:val="32"/>
        </w:rPr>
      </w:pPr>
      <w:r w:rsidRPr="00706642">
        <w:rPr>
          <w:rFonts w:eastAsia="黑体" w:hint="eastAsia"/>
          <w:szCs w:val="32"/>
        </w:rPr>
        <w:t>课程（二）再走“昆山之路”</w:t>
      </w:r>
    </w:p>
    <w:p w14:paraId="2DAB8683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rFonts w:eastAsia="楷体_GB2312"/>
          <w:szCs w:val="32"/>
        </w:rPr>
      </w:pPr>
      <w:r w:rsidRPr="00706642">
        <w:rPr>
          <w:rFonts w:eastAsia="楷体_GB2312" w:hint="eastAsia"/>
          <w:szCs w:val="32"/>
        </w:rPr>
        <w:t>1</w:t>
      </w:r>
      <w:r w:rsidRPr="00706642">
        <w:rPr>
          <w:rFonts w:eastAsia="楷体_GB2312" w:hint="eastAsia"/>
          <w:szCs w:val="32"/>
        </w:rPr>
        <w:t>．现场教学：昆山科技文化博览中心</w:t>
      </w:r>
    </w:p>
    <w:p w14:paraId="28540A8F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706642">
        <w:rPr>
          <w:rFonts w:hint="eastAsia"/>
          <w:szCs w:val="32"/>
        </w:rPr>
        <w:t>课程内容：参观“昆山之路”成果展，了解“昆山之路”的发展历程、精神实质，学习昆山在贯彻新发展理念、推动高质量发展、优化营商环境等方面的经验。</w:t>
      </w:r>
    </w:p>
    <w:p w14:paraId="3B25E7EA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rFonts w:eastAsia="楷体_GB2312"/>
          <w:szCs w:val="32"/>
        </w:rPr>
      </w:pPr>
      <w:r w:rsidRPr="00706642">
        <w:rPr>
          <w:rFonts w:eastAsia="楷体_GB2312" w:hint="eastAsia"/>
          <w:szCs w:val="32"/>
        </w:rPr>
        <w:t>2</w:t>
      </w:r>
      <w:r w:rsidRPr="00706642">
        <w:rPr>
          <w:rFonts w:eastAsia="楷体_GB2312" w:hint="eastAsia"/>
          <w:szCs w:val="32"/>
        </w:rPr>
        <w:t>．现场教学：昆山开发区光电产业园</w:t>
      </w:r>
    </w:p>
    <w:p w14:paraId="383EDF4A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706642">
        <w:rPr>
          <w:rFonts w:hint="eastAsia"/>
          <w:szCs w:val="32"/>
        </w:rPr>
        <w:t>课程内容：光电产业</w:t>
      </w:r>
      <w:proofErr w:type="gramStart"/>
      <w:r w:rsidRPr="00706642">
        <w:rPr>
          <w:rFonts w:hint="eastAsia"/>
          <w:szCs w:val="32"/>
        </w:rPr>
        <w:t>园形</w:t>
      </w:r>
      <w:proofErr w:type="gramEnd"/>
      <w:r w:rsidRPr="00706642">
        <w:rPr>
          <w:rFonts w:hint="eastAsia"/>
          <w:szCs w:val="32"/>
        </w:rPr>
        <w:t>成了以高端中小尺寸面板为特色的完整光电产业链，成为国家新型平板显示产业发展的重要支点。园内的国显、友达、龙腾三家面板企业的技术在各自领域代表了国内最高水平，是昆山产业转型升级之路的集中体现。</w:t>
      </w:r>
    </w:p>
    <w:p w14:paraId="5F08E735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rFonts w:eastAsia="楷体_GB2312"/>
          <w:szCs w:val="32"/>
        </w:rPr>
      </w:pPr>
      <w:r w:rsidRPr="00706642">
        <w:rPr>
          <w:rFonts w:eastAsia="楷体_GB2312" w:hint="eastAsia"/>
          <w:szCs w:val="32"/>
        </w:rPr>
        <w:t>3</w:t>
      </w:r>
      <w:r w:rsidRPr="00706642">
        <w:rPr>
          <w:rFonts w:eastAsia="楷体_GB2312" w:hint="eastAsia"/>
          <w:szCs w:val="32"/>
        </w:rPr>
        <w:t>．现场教学：花桥国际商务城</w:t>
      </w:r>
    </w:p>
    <w:p w14:paraId="739AC779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706642">
        <w:rPr>
          <w:rFonts w:hint="eastAsia"/>
          <w:szCs w:val="32"/>
        </w:rPr>
        <w:t>课程内容：参观昆山融入长三角、对接大上海展示馆，了解昆山“融入上海，面向世界”，在人才科创、产业发展、交通设施、民生事业、生态环境、文化旅游等方面积极融入长三角一体化发展的探索实践，</w:t>
      </w:r>
      <w:proofErr w:type="gramStart"/>
      <w:r w:rsidRPr="00706642">
        <w:rPr>
          <w:rFonts w:hint="eastAsia"/>
          <w:szCs w:val="32"/>
        </w:rPr>
        <w:t>构建沪</w:t>
      </w:r>
      <w:proofErr w:type="gramEnd"/>
      <w:r w:rsidRPr="00706642">
        <w:rPr>
          <w:rFonts w:hint="eastAsia"/>
          <w:szCs w:val="32"/>
        </w:rPr>
        <w:t>苏协同增强效应。</w:t>
      </w:r>
    </w:p>
    <w:p w14:paraId="13E36A64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rFonts w:eastAsia="楷体_GB2312"/>
          <w:szCs w:val="32"/>
        </w:rPr>
      </w:pPr>
      <w:r w:rsidRPr="00706642">
        <w:rPr>
          <w:rFonts w:eastAsia="楷体_GB2312" w:hint="eastAsia"/>
          <w:szCs w:val="32"/>
        </w:rPr>
        <w:t>4</w:t>
      </w:r>
      <w:r w:rsidRPr="00706642">
        <w:rPr>
          <w:rFonts w:eastAsia="楷体_GB2312" w:hint="eastAsia"/>
          <w:szCs w:val="32"/>
        </w:rPr>
        <w:t>．现场教学：</w:t>
      </w:r>
      <w:proofErr w:type="gramStart"/>
      <w:r w:rsidRPr="00706642">
        <w:rPr>
          <w:rFonts w:eastAsia="楷体_GB2312" w:hint="eastAsia"/>
          <w:szCs w:val="32"/>
        </w:rPr>
        <w:t>千灯顾炎</w:t>
      </w:r>
      <w:proofErr w:type="gramEnd"/>
      <w:r w:rsidRPr="00706642">
        <w:rPr>
          <w:rFonts w:eastAsia="楷体_GB2312" w:hint="eastAsia"/>
          <w:szCs w:val="32"/>
        </w:rPr>
        <w:t>武故居</w:t>
      </w:r>
    </w:p>
    <w:p w14:paraId="16753481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706642">
        <w:rPr>
          <w:rFonts w:hint="eastAsia"/>
          <w:szCs w:val="32"/>
        </w:rPr>
        <w:t>课程内容：千灯镇是喊出“天下兴亡，匹夫有责”的思想家顾炎武故乡，也是“百戏之祖”昆曲创始人顾坚故里。在这里从文化根源探究“昆山之路”成功的必然性。</w:t>
      </w:r>
    </w:p>
    <w:p w14:paraId="296BF8DB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rFonts w:eastAsia="楷体_GB2312"/>
          <w:szCs w:val="32"/>
        </w:rPr>
      </w:pPr>
      <w:r w:rsidRPr="00706642">
        <w:rPr>
          <w:rFonts w:eastAsia="楷体_GB2312" w:hint="eastAsia"/>
          <w:szCs w:val="32"/>
        </w:rPr>
        <w:t>5</w:t>
      </w:r>
      <w:r w:rsidRPr="00706642">
        <w:rPr>
          <w:rFonts w:eastAsia="楷体_GB2312" w:hint="eastAsia"/>
          <w:szCs w:val="32"/>
        </w:rPr>
        <w:t>．理论教学：越走越宽的“昆山之路”</w:t>
      </w:r>
    </w:p>
    <w:p w14:paraId="2E36A1AE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706642">
        <w:rPr>
          <w:rFonts w:hint="eastAsia"/>
          <w:szCs w:val="32"/>
        </w:rPr>
        <w:t>课程内容：从“艰苦创业、勇于创新、争先创优”，到“敢于争第一、勇于创唯一”，再到</w:t>
      </w:r>
      <w:proofErr w:type="gramStart"/>
      <w:r w:rsidRPr="00706642">
        <w:rPr>
          <w:rFonts w:hint="eastAsia"/>
          <w:szCs w:val="32"/>
        </w:rPr>
        <w:t>践行</w:t>
      </w:r>
      <w:proofErr w:type="gramEnd"/>
      <w:r w:rsidRPr="00706642">
        <w:rPr>
          <w:rFonts w:hint="eastAsia"/>
          <w:szCs w:val="32"/>
        </w:rPr>
        <w:t>“四闯四责”勇当热血尖兵，与</w:t>
      </w:r>
      <w:r w:rsidRPr="00706642">
        <w:rPr>
          <w:rFonts w:hint="eastAsia"/>
          <w:szCs w:val="32"/>
        </w:rPr>
        <w:lastRenderedPageBreak/>
        <w:t>时俱进的“昆山之路”越走越宽广。</w:t>
      </w:r>
    </w:p>
    <w:p w14:paraId="00E56BED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rFonts w:eastAsia="黑体"/>
          <w:szCs w:val="32"/>
        </w:rPr>
      </w:pPr>
      <w:r w:rsidRPr="00706642">
        <w:rPr>
          <w:rFonts w:eastAsia="黑体" w:hint="eastAsia"/>
          <w:szCs w:val="32"/>
        </w:rPr>
        <w:t>课程（三）感知“园区经验”</w:t>
      </w:r>
    </w:p>
    <w:p w14:paraId="7C6A2328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rFonts w:eastAsia="楷体_GB2312"/>
          <w:szCs w:val="32"/>
        </w:rPr>
      </w:pPr>
      <w:r w:rsidRPr="00706642">
        <w:rPr>
          <w:rFonts w:eastAsia="楷体_GB2312" w:hint="eastAsia"/>
          <w:szCs w:val="32"/>
        </w:rPr>
        <w:t>1</w:t>
      </w:r>
      <w:r w:rsidRPr="00706642">
        <w:rPr>
          <w:rFonts w:eastAsia="楷体_GB2312" w:hint="eastAsia"/>
          <w:szCs w:val="32"/>
        </w:rPr>
        <w:t>．现场教学：环金鸡湖商务区</w:t>
      </w:r>
    </w:p>
    <w:p w14:paraId="0ED3C15A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706642">
        <w:rPr>
          <w:rFonts w:hint="eastAsia"/>
          <w:szCs w:val="32"/>
        </w:rPr>
        <w:t>课程内容：作为全国唯一“国家商务旅游示范区”的集中展示和核心区，开放式的金鸡湖景区成为新时代苏州</w:t>
      </w:r>
      <w:proofErr w:type="gramStart"/>
      <w:r w:rsidRPr="00706642">
        <w:rPr>
          <w:rFonts w:hint="eastAsia"/>
          <w:szCs w:val="32"/>
        </w:rPr>
        <w:t>古韵今风“双面绣”</w:t>
      </w:r>
      <w:proofErr w:type="gramEnd"/>
      <w:r w:rsidRPr="00706642">
        <w:rPr>
          <w:rFonts w:hint="eastAsia"/>
          <w:szCs w:val="32"/>
        </w:rPr>
        <w:t>的闪亮名片。这里是园区发展理念和发展成就的集中体现，是“园区经验”的经典现实场景。</w:t>
      </w:r>
    </w:p>
    <w:p w14:paraId="6CAD5676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rFonts w:eastAsia="楷体_GB2312"/>
          <w:szCs w:val="32"/>
        </w:rPr>
      </w:pPr>
      <w:r w:rsidRPr="00706642">
        <w:rPr>
          <w:rFonts w:eastAsia="楷体_GB2312" w:hint="eastAsia"/>
          <w:szCs w:val="32"/>
        </w:rPr>
        <w:t>2</w:t>
      </w:r>
      <w:r w:rsidRPr="00706642">
        <w:rPr>
          <w:rFonts w:eastAsia="楷体_GB2312" w:hint="eastAsia"/>
          <w:szCs w:val="32"/>
        </w:rPr>
        <w:t>．现场教学：苏州生物医药产业园</w:t>
      </w:r>
    </w:p>
    <w:p w14:paraId="50DAD29E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706642">
        <w:rPr>
          <w:rFonts w:hint="eastAsia"/>
          <w:szCs w:val="32"/>
        </w:rPr>
        <w:t>课程内容：这里是苏州工业园区发展生物科技产业的主要创新基地，诞生了信达生物、基石药业等一批国内创新药研发明星企业，已初步形成以新药创新、医疗器械、生物技术、服务外包及纳米技术等为主的研发创新型产业集群，是苏州打造生物医药一号产业的主阵地。</w:t>
      </w:r>
    </w:p>
    <w:p w14:paraId="75CEEB03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rFonts w:eastAsia="楷体_GB2312"/>
          <w:szCs w:val="32"/>
        </w:rPr>
      </w:pPr>
      <w:r w:rsidRPr="00706642">
        <w:rPr>
          <w:rFonts w:eastAsia="楷体_GB2312" w:hint="eastAsia"/>
          <w:szCs w:val="32"/>
        </w:rPr>
        <w:t>3</w:t>
      </w:r>
      <w:r w:rsidRPr="00706642">
        <w:rPr>
          <w:rFonts w:eastAsia="楷体_GB2312" w:hint="eastAsia"/>
          <w:szCs w:val="32"/>
        </w:rPr>
        <w:t>．现场教学：人工智能产业园</w:t>
      </w:r>
    </w:p>
    <w:p w14:paraId="1E1AB659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706642">
        <w:rPr>
          <w:rFonts w:hint="eastAsia"/>
          <w:szCs w:val="32"/>
        </w:rPr>
        <w:t>课程内容：苏州工业园区加快建设世界一流高科技产业园区，人工智能是三大支撑性产业之一。位于独</w:t>
      </w:r>
      <w:proofErr w:type="gramStart"/>
      <w:r w:rsidRPr="00706642">
        <w:rPr>
          <w:rFonts w:hint="eastAsia"/>
          <w:szCs w:val="32"/>
        </w:rPr>
        <w:t>墅</w:t>
      </w:r>
      <w:proofErr w:type="gramEnd"/>
      <w:r w:rsidRPr="00706642">
        <w:rPr>
          <w:rFonts w:hint="eastAsia"/>
          <w:szCs w:val="32"/>
        </w:rPr>
        <w:t>湖科教创新区的人工智能产业园内集聚了中科院自动化所、中科院计算所等“国字号”大院大所以及</w:t>
      </w:r>
      <w:proofErr w:type="gramStart"/>
      <w:r w:rsidRPr="00706642">
        <w:rPr>
          <w:rFonts w:hint="eastAsia"/>
          <w:szCs w:val="32"/>
        </w:rPr>
        <w:t>科大讯飞等</w:t>
      </w:r>
      <w:proofErr w:type="gramEnd"/>
      <w:r w:rsidRPr="00706642">
        <w:rPr>
          <w:rFonts w:hint="eastAsia"/>
          <w:szCs w:val="32"/>
        </w:rPr>
        <w:t>一批龙头企业。</w:t>
      </w:r>
    </w:p>
    <w:p w14:paraId="01D2294F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rFonts w:eastAsia="楷体_GB2312"/>
          <w:szCs w:val="32"/>
        </w:rPr>
      </w:pPr>
      <w:r w:rsidRPr="00706642">
        <w:rPr>
          <w:rFonts w:eastAsia="楷体_GB2312" w:hint="eastAsia"/>
          <w:szCs w:val="32"/>
        </w:rPr>
        <w:t>4</w:t>
      </w:r>
      <w:r w:rsidRPr="00706642">
        <w:rPr>
          <w:rFonts w:eastAsia="楷体_GB2312" w:hint="eastAsia"/>
          <w:szCs w:val="32"/>
        </w:rPr>
        <w:t>．现场教学：苏州工业园区规划展示馆</w:t>
      </w:r>
    </w:p>
    <w:p w14:paraId="76877F48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szCs w:val="32"/>
        </w:rPr>
      </w:pPr>
      <w:r w:rsidRPr="00706642">
        <w:rPr>
          <w:rFonts w:hint="eastAsia"/>
          <w:szCs w:val="32"/>
        </w:rPr>
        <w:t>课程内容：全面了解苏州工业园区开发建设以来的经济社会发展成就，以及在城市规划、</w:t>
      </w:r>
      <w:proofErr w:type="gramStart"/>
      <w:r w:rsidRPr="00706642">
        <w:rPr>
          <w:rFonts w:hint="eastAsia"/>
          <w:szCs w:val="32"/>
        </w:rPr>
        <w:t>产城融合</w:t>
      </w:r>
      <w:proofErr w:type="gramEnd"/>
      <w:r w:rsidRPr="00706642">
        <w:rPr>
          <w:rFonts w:hint="eastAsia"/>
          <w:szCs w:val="32"/>
        </w:rPr>
        <w:t>、产业孵化、科技创新、城市管理、人居环境改善等方面的经验。</w:t>
      </w:r>
    </w:p>
    <w:p w14:paraId="472AE737" w14:textId="77777777" w:rsidR="00741813" w:rsidRPr="00706642" w:rsidRDefault="00741813" w:rsidP="00741813">
      <w:pPr>
        <w:overflowPunct w:val="0"/>
        <w:adjustRightInd w:val="0"/>
        <w:snapToGrid w:val="0"/>
        <w:spacing w:line="580" w:lineRule="exact"/>
        <w:ind w:firstLineChars="200" w:firstLine="624"/>
        <w:rPr>
          <w:rFonts w:eastAsia="楷体_GB2312"/>
          <w:szCs w:val="32"/>
        </w:rPr>
      </w:pPr>
      <w:r w:rsidRPr="00706642">
        <w:rPr>
          <w:rFonts w:eastAsia="楷体_GB2312" w:hint="eastAsia"/>
          <w:szCs w:val="32"/>
        </w:rPr>
        <w:t>5</w:t>
      </w:r>
      <w:r w:rsidRPr="00706642">
        <w:rPr>
          <w:rFonts w:eastAsia="楷体_GB2312" w:hint="eastAsia"/>
          <w:szCs w:val="32"/>
        </w:rPr>
        <w:t>．理论教学：铸就高质量发展“园区经验”</w:t>
      </w:r>
    </w:p>
    <w:p w14:paraId="53F515B3" w14:textId="77777777" w:rsidR="00741813" w:rsidRPr="00706642" w:rsidRDefault="00741813" w:rsidP="00741813">
      <w:pPr>
        <w:tabs>
          <w:tab w:val="left" w:pos="2100"/>
        </w:tabs>
        <w:adjustRightInd w:val="0"/>
        <w:snapToGrid w:val="0"/>
        <w:spacing w:line="620" w:lineRule="exact"/>
        <w:ind w:firstLineChars="200" w:firstLine="624"/>
        <w:rPr>
          <w:szCs w:val="32"/>
        </w:rPr>
      </w:pPr>
      <w:r w:rsidRPr="00706642">
        <w:rPr>
          <w:rFonts w:hint="eastAsia"/>
          <w:szCs w:val="32"/>
        </w:rPr>
        <w:lastRenderedPageBreak/>
        <w:t>课程内容：</w:t>
      </w:r>
      <w:r w:rsidRPr="00706642">
        <w:rPr>
          <w:rFonts w:hint="eastAsia"/>
          <w:spacing w:val="-8"/>
          <w:szCs w:val="32"/>
        </w:rPr>
        <w:t>经过二十多年发展，苏州工业园区实现了新加坡经验本地化、借鉴成果制度化，形成了</w:t>
      </w:r>
      <w:r>
        <w:rPr>
          <w:rFonts w:hint="eastAsia"/>
          <w:spacing w:val="-8"/>
          <w:szCs w:val="32"/>
        </w:rPr>
        <w:t>以</w:t>
      </w:r>
      <w:r w:rsidRPr="00706642">
        <w:rPr>
          <w:rFonts w:hint="eastAsia"/>
          <w:spacing w:val="-8"/>
          <w:szCs w:val="32"/>
        </w:rPr>
        <w:t>“借鉴、创新、圆融、共赢”为基本内涵的“园区经验”，正在打造自贸区建设的“苏州样板”。</w:t>
      </w:r>
    </w:p>
    <w:p w14:paraId="7C4E635E" w14:textId="77777777" w:rsidR="00741813" w:rsidRPr="00706642" w:rsidRDefault="00741813" w:rsidP="00741813">
      <w:pPr>
        <w:tabs>
          <w:tab w:val="left" w:pos="2100"/>
        </w:tabs>
        <w:adjustRightInd w:val="0"/>
        <w:snapToGrid w:val="0"/>
        <w:spacing w:line="620" w:lineRule="exact"/>
        <w:ind w:firstLineChars="200" w:firstLine="624"/>
        <w:rPr>
          <w:szCs w:val="32"/>
        </w:rPr>
      </w:pPr>
    </w:p>
    <w:p w14:paraId="66470A34" w14:textId="77777777" w:rsidR="00741813" w:rsidRPr="00552C53" w:rsidRDefault="00741813" w:rsidP="00741813"/>
    <w:p w14:paraId="78375F19" w14:textId="77777777" w:rsidR="006C021D" w:rsidRPr="00741813" w:rsidRDefault="00741813"/>
    <w:sectPr w:rsidR="006C021D" w:rsidRPr="00741813" w:rsidSect="00552C53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13"/>
    <w:rsid w:val="0019085F"/>
    <w:rsid w:val="002A6C83"/>
    <w:rsid w:val="0039749E"/>
    <w:rsid w:val="003C62DB"/>
    <w:rsid w:val="00741813"/>
    <w:rsid w:val="008A426B"/>
    <w:rsid w:val="009669D2"/>
    <w:rsid w:val="00A847DB"/>
    <w:rsid w:val="00AA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12904"/>
  <w15:chartTrackingRefBased/>
  <w15:docId w15:val="{A40A6049-905F-4B57-AF85-38E5AF15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813"/>
    <w:pPr>
      <w:widowControl w:val="0"/>
      <w:jc w:val="both"/>
    </w:pPr>
    <w:rPr>
      <w:rFonts w:ascii="Times New Roman" w:eastAsia="仿宋_GB2312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xinwenzhongxin</dc:creator>
  <cp:keywords/>
  <dc:description/>
  <cp:lastModifiedBy>xinwenzhongxin</cp:lastModifiedBy>
  <cp:revision>1</cp:revision>
  <dcterms:created xsi:type="dcterms:W3CDTF">2020-06-03T02:46:00Z</dcterms:created>
  <dcterms:modified xsi:type="dcterms:W3CDTF">2020-06-03T02:47:00Z</dcterms:modified>
</cp:coreProperties>
</file>