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298" w:rsidRPr="008457AF" w:rsidRDefault="00E8777D">
      <w:pPr>
        <w:jc w:val="center"/>
        <w:rPr>
          <w:rFonts w:ascii="宋体" w:hAnsi="宋体"/>
          <w:b/>
          <w:sz w:val="44"/>
          <w:szCs w:val="44"/>
        </w:rPr>
      </w:pPr>
      <w:r>
        <w:rPr>
          <w:rFonts w:ascii="宋体" w:hAnsi="宋体" w:hint="eastAsia"/>
          <w:b/>
          <w:sz w:val="44"/>
          <w:szCs w:val="44"/>
        </w:rPr>
        <w:t>苏州健雄职业技术学院</w:t>
      </w:r>
      <w:r w:rsidRPr="008457AF">
        <w:rPr>
          <w:rFonts w:ascii="宋体" w:hAnsi="宋体" w:hint="eastAsia"/>
          <w:b/>
          <w:sz w:val="44"/>
          <w:szCs w:val="44"/>
        </w:rPr>
        <w:t>差旅费管理规定</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第一条</w:t>
      </w:r>
      <w:r>
        <w:rPr>
          <w:rFonts w:ascii="仿宋" w:eastAsia="仿宋" w:hAnsi="仿宋" w:cs="宋体" w:hint="eastAsia"/>
          <w:kern w:val="0"/>
          <w:sz w:val="30"/>
          <w:szCs w:val="30"/>
        </w:rPr>
        <w:t>为加强学院差旅费管理，</w:t>
      </w:r>
      <w:r>
        <w:rPr>
          <w:rFonts w:ascii="仿宋" w:eastAsia="仿宋" w:hAnsi="仿宋" w:hint="eastAsia"/>
          <w:sz w:val="30"/>
          <w:szCs w:val="30"/>
        </w:rPr>
        <w:t>本着勤俭、易行原则，</w:t>
      </w:r>
      <w:r>
        <w:rPr>
          <w:rFonts w:ascii="仿宋" w:eastAsia="仿宋" w:hAnsi="仿宋" w:cs="宋体" w:hint="eastAsia"/>
          <w:kern w:val="0"/>
          <w:sz w:val="30"/>
          <w:szCs w:val="30"/>
        </w:rPr>
        <w:t>根据上级文件精神并结合学院实际情况，修</w:t>
      </w:r>
      <w:r w:rsidR="008457AF">
        <w:rPr>
          <w:rFonts w:ascii="仿宋" w:eastAsia="仿宋" w:hAnsi="仿宋" w:cs="宋体" w:hint="eastAsia"/>
          <w:kern w:val="0"/>
          <w:sz w:val="30"/>
          <w:szCs w:val="30"/>
        </w:rPr>
        <w:t>订</w:t>
      </w:r>
      <w:r>
        <w:rPr>
          <w:rFonts w:ascii="仿宋" w:eastAsia="仿宋" w:hAnsi="仿宋" w:cs="宋体" w:hint="eastAsia"/>
          <w:kern w:val="0"/>
          <w:sz w:val="30"/>
          <w:szCs w:val="30"/>
        </w:rPr>
        <w:t>本规定。</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第二条</w:t>
      </w:r>
      <w:r>
        <w:rPr>
          <w:rFonts w:ascii="仿宋" w:eastAsia="仿宋" w:hAnsi="仿宋" w:cs="宋体" w:hint="eastAsia"/>
          <w:kern w:val="0"/>
          <w:sz w:val="30"/>
          <w:szCs w:val="30"/>
        </w:rPr>
        <w:t>学院各类人员出差应按照组织人事管理规定，严格执行出差审批制度，事前办理审批手续。</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校级领导由校长、书记审批；中层干部出差由党委工作部按规定流程办理审批手续；其他人员由部门负责人审批。</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出差申请表见附件，外出培训</w:t>
      </w:r>
      <w:r w:rsidR="00341080" w:rsidRPr="008457AF">
        <w:rPr>
          <w:rFonts w:ascii="仿宋" w:eastAsia="仿宋" w:hAnsi="仿宋" w:cs="宋体" w:hint="eastAsia"/>
          <w:kern w:val="0"/>
          <w:sz w:val="30"/>
          <w:szCs w:val="30"/>
        </w:rPr>
        <w:t>还需</w:t>
      </w:r>
      <w:r>
        <w:rPr>
          <w:rFonts w:ascii="仿宋" w:eastAsia="仿宋" w:hAnsi="仿宋" w:cs="宋体" w:hint="eastAsia"/>
          <w:kern w:val="0"/>
          <w:sz w:val="30"/>
          <w:szCs w:val="30"/>
        </w:rPr>
        <w:t>填写人事处《进修申请审批表》。</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第三条</w:t>
      </w:r>
      <w:r>
        <w:rPr>
          <w:rFonts w:ascii="仿宋" w:eastAsia="仿宋" w:hAnsi="仿宋" w:cs="宋体" w:hint="eastAsia"/>
          <w:kern w:val="0"/>
          <w:sz w:val="30"/>
          <w:szCs w:val="30"/>
        </w:rPr>
        <w:t>差旅费是指学院教职工到太仓常驻地以外地区一般公务出行所发生的城市间交通费、住宿费、交通包干费和伙食补助费四项费用（有偿外出讲课不属于公务出行）。</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常住地为城区、科教新城和新区。</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第四条</w:t>
      </w:r>
      <w:r>
        <w:rPr>
          <w:rFonts w:ascii="仿宋" w:eastAsia="仿宋" w:hAnsi="仿宋" w:cs="宋体" w:hint="eastAsia"/>
          <w:kern w:val="0"/>
          <w:sz w:val="30"/>
          <w:szCs w:val="30"/>
        </w:rPr>
        <w:t>校内各单位要发扬勤俭节约精神，从严控制出差人数和天数；严禁无实质内容、无明确公务目的的差旅活动，严禁以任何名义和方式变相旅游；严禁异地部门间无实质内容的学习交流和考察调研。</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第五条</w:t>
      </w:r>
      <w:r>
        <w:rPr>
          <w:rFonts w:ascii="仿宋" w:eastAsia="仿宋" w:hAnsi="仿宋" w:cs="宋体" w:hint="eastAsia"/>
          <w:kern w:val="0"/>
          <w:sz w:val="30"/>
          <w:szCs w:val="30"/>
        </w:rPr>
        <w:t>城市间交通费是指出差人员离开太仓市到目的地城市，乘坐火车、轮船、飞机、客车（不包括出租车）等交通工具所发生的费用。</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标准如下：</w:t>
      </w:r>
    </w:p>
    <w:tbl>
      <w:tblPr>
        <w:tblW w:w="0" w:type="auto"/>
        <w:tblInd w:w="36" w:type="dxa"/>
        <w:tblLayout w:type="fixed"/>
        <w:tblCellMar>
          <w:left w:w="10" w:type="dxa"/>
          <w:right w:w="10" w:type="dxa"/>
        </w:tblCellMar>
        <w:tblLook w:val="04A0"/>
      </w:tblPr>
      <w:tblGrid>
        <w:gridCol w:w="2314"/>
        <w:gridCol w:w="2763"/>
        <w:gridCol w:w="1276"/>
        <w:gridCol w:w="1843"/>
      </w:tblGrid>
      <w:tr w:rsidR="00C55298">
        <w:trPr>
          <w:trHeight w:val="868"/>
        </w:trPr>
        <w:tc>
          <w:tcPr>
            <w:tcW w:w="2314" w:type="dxa"/>
            <w:tcBorders>
              <w:top w:val="single" w:sz="2" w:space="0" w:color="auto"/>
              <w:left w:val="single" w:sz="2" w:space="0" w:color="auto"/>
              <w:bottom w:val="single" w:sz="2" w:space="0" w:color="auto"/>
              <w:right w:val="single" w:sz="2" w:space="0" w:color="auto"/>
            </w:tcBorders>
          </w:tcPr>
          <w:p w:rsidR="00C55298" w:rsidRDefault="00D4581A">
            <w:pPr>
              <w:autoSpaceDE w:val="0"/>
              <w:autoSpaceDN w:val="0"/>
              <w:adjustRightInd w:val="0"/>
              <w:jc w:val="left"/>
              <w:rPr>
                <w:rFonts w:ascii="仿宋" w:eastAsia="仿宋" w:hAnsi="仿宋" w:cs="宋体"/>
                <w:kern w:val="0"/>
                <w:sz w:val="30"/>
                <w:szCs w:val="30"/>
                <w:lang w:val="zh-CN"/>
              </w:rPr>
            </w:pPr>
            <w:r>
              <w:rPr>
                <w:rFonts w:ascii="仿宋" w:eastAsia="仿宋" w:hAnsi="仿宋" w:cs="宋体"/>
                <w:kern w:val="0"/>
                <w:sz w:val="30"/>
                <w:szCs w:val="30"/>
              </w:rPr>
              <w:pict>
                <v:group id="组合 9" o:spid="_x0000_s1026" style="position:absolute;margin-left:-.35pt;margin-top:0;width:115.45pt;height:93.5pt;z-index:251666432" coordorigin="1829,3317" coordsize="2309,1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3fdwQAAA8eAAAOAAAAZHJzL2Uyb0RvYy54bWzsWctu4zYU3RfoPxDaOxJpWi/EGcSvtEA6&#10;DTDTdUBLsiVUIlVSjp0puutilv2ffk/R3+glKct2MukMMkgyQOyFTYnU9X2dw8ur0zebqkQ3mVSF&#10;4EMHn3gOyngi0oIvh84v72e90EGqYTxlpeDZ0LnNlPPm7PvvTtd1nBGRizLNJAIhXMXreujkTVPH&#10;rquSPKuYOhF1xmFyIWTFGriUSzeVbA3Sq9Ilnue7ayHTWookUwruTuykc2bkLxZZ0vy8WKisQeXQ&#10;Ad0a8y3N91x/u2enLF5KVudF0qrBHqFFxQoOf9qJmrCGoZUs7omqikQKJRbNSSIqVywWRZIZG8Aa&#10;7N2x5kKKVW1sWcbrZd25CVx7x0+PFpu8vbmSqEiHTuQgzioI0b9///nPXx9RpH2zrpcxLLmQ9bv6&#10;SloDYXgpkl8VTLt35/X10i5G8/VPIgV5bNUI45vNQlZaBFiNNiYEt10Isk2DEriJqe8TPHBQAnMY&#10;hwEdtEFKcoikfg6HBHSF6X4fBzaAST5tnyd9DybNw2FgnnRZbP/YKNsqpy2DhFM7n6qv8+m7nNWZ&#10;CZXSDmt9iiHlrFOvr9//cH1JrE/NkjG/ksbDKlbg28+66xNmb532P0azuJaquchEhfRg6JQF13qy&#10;mN1cqkbHcLdE3+ZiVpQl3GdxydEavIyDgXlAibJI9aSeU3I5H5cS3TANLPPRtoGwg2WQwDw1wvKM&#10;pdN23LCitGNYX3ItD0wBddqRRc7vkRdNw2lIe5T40x71JpPe+WxMe/4MVJr0J+PxBP+hVcM0zos0&#10;zbjWbotiTL8soi2fWPx1OO7c4B5KNyaCsttfozRklg2iTau5SG9NbM19SLLnyjZ8kG0jjPt7+aYB&#10;jJrNSGgI2YBaHCMuxjnjy+xcSrHWcQIsYBNNbRdks8X+1sjPZioJPGoBSkkL0C5TB32LTuIb3Tpw&#10;7pKwzVMJ1P3FearzZi9i32hOHSDjAEAz87kPoAeTzwBmCxNMqDciUW/mh0GPzuigFwVe2PNwNIp8&#10;j0Z0MjuEySVwwNfDRJNDNCCPJ4eqaGDvL4tq6IQdg7D4IaboUK7V3+Jv+/spHDab+Qa4R+ethSSS&#10;AhgQOBkKFhjkQn5w0Bo2/6GjflsxmTmo/JFD9utKYTuQ28F8O2A8gUeHTuMgOxw3tqJY1bJY5iDZ&#10;4ouLc9j6FoVh2Z0WoLK+eEZeIHd4gdAX4YW+R4Gh9MYdeIZfbBbrbZ/seMHskUdeMBvrkReeihdM&#10;yWuScAfM10oPsCXvFakj3B+8DD30g7aujwJDUPv0ABSmi3riH+lhV3cf6eFJ6aE7rb3u6gFq+QN6&#10;oP7L0EOAfVM9UEKPpwq3O6keTxWHLYfnOFWY6qE7XL9ueoBe3T49ENuT01VV2zl4pqaDblPpwwXF&#10;pO0YHpsOulH3YNfuWD08afXQnbFfNz3Ann1ADyR8keqBhAN7uKD+/cNF15M8Hi6Oh4un70ma6qE7&#10;Y3+r9GBel8FbR9Nhbd+Q6tea+9emlbl7j3v2HwAAAP//AwBQSwMEFAAGAAgAAAAhAKbFHhTdAAAA&#10;BgEAAA8AAABkcnMvZG93bnJldi54bWxMj0FLw0AQhe+C/2EZwVu7mxRtidmUUtRTEWwF8TbNTpPQ&#10;7G7IbpP03zue7HF4H+99k68n24qB+tB4pyGZKxDkSm8aV2n4OrzNViBCRGew9Y40XCnAuri/yzEz&#10;fnSfNOxjJbjEhQw11DF2mZShrMlimPuOHGcn31uMfPaVND2OXG5bmSr1LC02jhdq7GhbU3neX6yG&#10;9xHHzSJ5HXbn0/b6c3j6+N4lpPXjw7R5ARFpiv8w/OmzOhTsdPQXZ4JoNcyWDGrgfzhMFyoFcWRq&#10;tVQgi1ze6he/AAAA//8DAFBLAQItABQABgAIAAAAIQC2gziS/gAAAOEBAAATAAAAAAAAAAAAAAAA&#10;AAAAAABbQ29udGVudF9UeXBlc10ueG1sUEsBAi0AFAAGAAgAAAAhADj9If/WAAAAlAEAAAsAAAAA&#10;AAAAAAAAAAAALwEAAF9yZWxzLy5yZWxzUEsBAi0AFAAGAAgAAAAhAHc6rd93BAAADx4AAA4AAAAA&#10;AAAAAAAAAAAALgIAAGRycy9lMm9Eb2MueG1sUEsBAi0AFAAGAAgAAAAhAKbFHhTdAAAABgEAAA8A&#10;AAAAAAAAAAAAAAAA0QYAAGRycy9kb3ducmV2LnhtbFBLBQYAAAAABAAEAPMAAADbBwAAAAA=&#10;">
                  <v:line id="__TH_L2" o:spid="_x0000_s1027" style="position:absolute" from="1829,3317" to="4138,5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DrxcUAAADbAAAADwAAAGRycy9kb3ducmV2LnhtbESPQWvDMAyF74X9B6NBb62ztZSR1S1j&#10;bDB2GKTtYbuJWI1DYzm1vTT799Oh0JvEe3rv03o7+k4NFFMb2MDDvABFXAfbcmPgsH+fPYFKGdli&#10;F5gM/FGC7eZussbShgtXNOxyoySEU4kGXM59qXWqHXlM89ATi3YM0WOWNTbaRrxIuO/0Y1GstMeW&#10;pcFhT6+O6tPu1xuIPzl9V+fF57Bs3s5fp+j2dKyMmd6PL8+gMo35Zr5ef1jBF3r5RQbQm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DrxcUAAADbAAAADwAAAAAAAAAA&#10;AAAAAAChAgAAZHJzL2Rvd25yZXYueG1sUEsFBgAAAAAEAAQA+QAAAJMDAAAAAA==&#10;" strokeweight=".25pt"/>
                  <v:shapetype id="_x0000_t202" coordsize="21600,21600" o:spt="202" path="m,l,21600r21600,l21600,xe">
                    <v:stroke joinstyle="miter"/>
                    <v:path gradientshapeok="t" o:connecttype="rect"/>
                  </v:shapetype>
                  <v:shape id="__TH_B113" o:spid="_x0000_s1028" type="#_x0000_t202" style="position:absolute;left:2704;top:3427;width:253;height: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4663FC" w:rsidRDefault="004663FC">
                          <w:pPr>
                            <w:snapToGrid w:val="0"/>
                          </w:pPr>
                          <w:r>
                            <w:rPr>
                              <w:rFonts w:hint="eastAsia"/>
                            </w:rPr>
                            <w:t>交</w:t>
                          </w:r>
                        </w:p>
                      </w:txbxContent>
                    </v:textbox>
                  </v:shape>
                  <v:shape id="__TH_B124" o:spid="_x0000_s1029" type="#_x0000_t202" style="position:absolute;left:3041;top:3701;width:253;height: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4663FC" w:rsidRDefault="004663FC">
                          <w:pPr>
                            <w:snapToGrid w:val="0"/>
                          </w:pPr>
                          <w:r>
                            <w:rPr>
                              <w:rFonts w:hint="eastAsia"/>
                            </w:rPr>
                            <w:t>通</w:t>
                          </w:r>
                        </w:p>
                      </w:txbxContent>
                    </v:textbox>
                  </v:shape>
                  <v:shape id="__TH_B135" o:spid="_x0000_s1030" type="#_x0000_t202" style="position:absolute;left:3379;top:3974;width:252;height: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4663FC" w:rsidRDefault="004663FC">
                          <w:pPr>
                            <w:snapToGrid w:val="0"/>
                          </w:pPr>
                          <w:r>
                            <w:rPr>
                              <w:rFonts w:hint="eastAsia"/>
                            </w:rPr>
                            <w:t>工</w:t>
                          </w:r>
                        </w:p>
                      </w:txbxContent>
                    </v:textbox>
                  </v:shape>
                  <v:shape id="__TH_B146" o:spid="_x0000_s1031" type="#_x0000_t202" style="position:absolute;left:3716;top:4247;width:253;height: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4663FC" w:rsidRDefault="004663FC">
                          <w:pPr>
                            <w:snapToGrid w:val="0"/>
                          </w:pPr>
                          <w:r>
                            <w:rPr>
                              <w:rFonts w:hint="eastAsia"/>
                            </w:rPr>
                            <w:t>具</w:t>
                          </w:r>
                        </w:p>
                      </w:txbxContent>
                    </v:textbox>
                  </v:shape>
                  <v:shape id="__TH_B217" o:spid="_x0000_s1032" type="#_x0000_t202" style="position:absolute;left:2175;top:4120;width:253;height: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4663FC" w:rsidRDefault="004663FC">
                          <w:pPr>
                            <w:snapToGrid w:val="0"/>
                          </w:pPr>
                          <w:r>
                            <w:rPr>
                              <w:rFonts w:hint="eastAsia"/>
                            </w:rPr>
                            <w:t>级</w:t>
                          </w:r>
                        </w:p>
                      </w:txbxContent>
                    </v:textbox>
                  </v:shape>
                  <v:shape id="__TH_B228" o:spid="_x0000_s1033" type="#_x0000_t202" style="position:absolute;left:2859;top:4674;width:253;height: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4663FC" w:rsidRDefault="004663FC">
                          <w:pPr>
                            <w:snapToGrid w:val="0"/>
                          </w:pPr>
                          <w:r>
                            <w:rPr>
                              <w:rFonts w:hint="eastAsia"/>
                            </w:rPr>
                            <w:t>别</w:t>
                          </w:r>
                        </w:p>
                      </w:txbxContent>
                    </v:textbox>
                  </v:shape>
                </v:group>
              </w:pict>
            </w:r>
          </w:p>
        </w:tc>
        <w:tc>
          <w:tcPr>
            <w:tcW w:w="2763"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rPr>
                <w:rFonts w:ascii="仿宋" w:eastAsia="仿宋" w:hAnsi="仿宋" w:cs="宋体"/>
                <w:kern w:val="0"/>
                <w:sz w:val="30"/>
                <w:szCs w:val="30"/>
                <w:lang w:val="zh-CN"/>
              </w:rPr>
            </w:pPr>
            <w:r>
              <w:rPr>
                <w:rFonts w:ascii="仿宋" w:eastAsia="仿宋" w:hAnsi="仿宋" w:cs="宋体" w:hint="eastAsia"/>
                <w:kern w:val="0"/>
                <w:sz w:val="30"/>
                <w:szCs w:val="30"/>
                <w:lang w:val="zh-CN"/>
              </w:rPr>
              <w:t>火车</w:t>
            </w:r>
            <w:r>
              <w:rPr>
                <w:rFonts w:ascii="仿宋" w:eastAsia="仿宋" w:hAnsi="仿宋" w:cs="宋体"/>
                <w:kern w:val="0"/>
                <w:sz w:val="30"/>
                <w:szCs w:val="30"/>
                <w:lang w:val="zh-CN"/>
              </w:rPr>
              <w:t>(</w:t>
            </w:r>
            <w:r>
              <w:rPr>
                <w:rFonts w:ascii="仿宋" w:eastAsia="仿宋" w:hAnsi="仿宋" w:cs="宋体" w:hint="eastAsia"/>
                <w:kern w:val="0"/>
                <w:sz w:val="30"/>
                <w:szCs w:val="30"/>
                <w:lang w:val="zh-CN"/>
              </w:rPr>
              <w:t>含高铁、动车、全列软席列车</w:t>
            </w:r>
            <w:r>
              <w:rPr>
                <w:rFonts w:ascii="仿宋" w:eastAsia="仿宋" w:hAnsi="仿宋" w:cs="宋体"/>
                <w:kern w:val="0"/>
                <w:sz w:val="30"/>
                <w:szCs w:val="30"/>
                <w:lang w:val="zh-CN"/>
              </w:rPr>
              <w:t xml:space="preserve">) </w:t>
            </w:r>
          </w:p>
        </w:tc>
        <w:tc>
          <w:tcPr>
            <w:tcW w:w="1276"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rPr>
                <w:rFonts w:ascii="仿宋" w:eastAsia="仿宋" w:hAnsi="仿宋" w:cs="宋体"/>
                <w:kern w:val="0"/>
                <w:sz w:val="30"/>
                <w:szCs w:val="30"/>
                <w:lang w:val="zh-CN"/>
              </w:rPr>
            </w:pPr>
            <w:r>
              <w:rPr>
                <w:rFonts w:ascii="仿宋" w:eastAsia="仿宋" w:hAnsi="仿宋" w:cs="宋体" w:hint="eastAsia"/>
                <w:kern w:val="0"/>
                <w:sz w:val="30"/>
                <w:szCs w:val="30"/>
                <w:lang w:val="zh-CN"/>
              </w:rPr>
              <w:t>轮船</w:t>
            </w:r>
            <w:r>
              <w:rPr>
                <w:rFonts w:ascii="仿宋" w:eastAsia="仿宋" w:hAnsi="仿宋" w:cs="宋体"/>
                <w:kern w:val="0"/>
                <w:sz w:val="30"/>
                <w:szCs w:val="30"/>
                <w:lang w:val="zh-CN"/>
              </w:rPr>
              <w:t>(</w:t>
            </w:r>
            <w:r>
              <w:rPr>
                <w:rFonts w:ascii="仿宋" w:eastAsia="仿宋" w:hAnsi="仿宋" w:cs="宋体" w:hint="eastAsia"/>
                <w:kern w:val="0"/>
                <w:sz w:val="30"/>
                <w:szCs w:val="30"/>
                <w:lang w:val="zh-CN"/>
              </w:rPr>
              <w:t>不包括旅游船</w:t>
            </w:r>
            <w:r>
              <w:rPr>
                <w:rFonts w:ascii="仿宋" w:eastAsia="仿宋" w:hAnsi="仿宋" w:cs="宋体"/>
                <w:kern w:val="0"/>
                <w:sz w:val="30"/>
                <w:szCs w:val="30"/>
                <w:lang w:val="zh-CN"/>
              </w:rPr>
              <w:t xml:space="preserve">) </w:t>
            </w:r>
          </w:p>
        </w:tc>
        <w:tc>
          <w:tcPr>
            <w:tcW w:w="1843"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rPr>
                <w:rFonts w:ascii="仿宋" w:eastAsia="仿宋" w:hAnsi="仿宋" w:cs="宋体"/>
                <w:kern w:val="0"/>
                <w:sz w:val="30"/>
                <w:szCs w:val="30"/>
                <w:lang w:val="zh-CN"/>
              </w:rPr>
            </w:pPr>
            <w:r>
              <w:rPr>
                <w:rFonts w:ascii="仿宋" w:eastAsia="仿宋" w:hAnsi="仿宋" w:cs="宋体" w:hint="eastAsia"/>
                <w:kern w:val="0"/>
                <w:sz w:val="30"/>
                <w:szCs w:val="30"/>
                <w:lang w:val="zh-CN"/>
              </w:rPr>
              <w:t>其他交通工具</w:t>
            </w:r>
            <w:r>
              <w:rPr>
                <w:rFonts w:ascii="仿宋" w:eastAsia="仿宋" w:hAnsi="仿宋" w:cs="宋体"/>
                <w:kern w:val="0"/>
                <w:sz w:val="30"/>
                <w:szCs w:val="30"/>
                <w:lang w:val="zh-CN"/>
              </w:rPr>
              <w:t>(</w:t>
            </w:r>
            <w:r>
              <w:rPr>
                <w:rFonts w:ascii="仿宋" w:eastAsia="仿宋" w:hAnsi="仿宋" w:cs="宋体" w:hint="eastAsia"/>
                <w:kern w:val="0"/>
                <w:sz w:val="30"/>
                <w:szCs w:val="30"/>
                <w:lang w:val="zh-CN"/>
              </w:rPr>
              <w:t>不包括出租小汽车</w:t>
            </w:r>
            <w:r>
              <w:rPr>
                <w:rFonts w:ascii="仿宋" w:eastAsia="仿宋" w:hAnsi="仿宋" w:cs="宋体"/>
                <w:kern w:val="0"/>
                <w:sz w:val="30"/>
                <w:szCs w:val="30"/>
                <w:lang w:val="zh-CN"/>
              </w:rPr>
              <w:t xml:space="preserve">) </w:t>
            </w:r>
          </w:p>
        </w:tc>
      </w:tr>
      <w:tr w:rsidR="00C55298">
        <w:trPr>
          <w:trHeight w:val="1450"/>
        </w:trPr>
        <w:tc>
          <w:tcPr>
            <w:tcW w:w="2314"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t>厅局级及相当职级人员（正教授）</w:t>
            </w:r>
          </w:p>
        </w:tc>
        <w:tc>
          <w:tcPr>
            <w:tcW w:w="2763"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rPr>
                <w:rFonts w:ascii="仿宋" w:eastAsia="仿宋" w:hAnsi="仿宋" w:cs="宋体"/>
                <w:kern w:val="0"/>
                <w:sz w:val="30"/>
                <w:szCs w:val="30"/>
                <w:lang w:val="zh-CN"/>
              </w:rPr>
            </w:pPr>
            <w:r>
              <w:rPr>
                <w:rFonts w:ascii="仿宋" w:eastAsia="仿宋" w:hAnsi="仿宋" w:cs="宋体" w:hint="eastAsia"/>
                <w:kern w:val="0"/>
                <w:sz w:val="30"/>
                <w:szCs w:val="30"/>
                <w:lang w:val="zh-CN"/>
              </w:rPr>
              <w:t>火车软席</w:t>
            </w:r>
            <w:r>
              <w:rPr>
                <w:rFonts w:ascii="仿宋" w:eastAsia="仿宋" w:hAnsi="仿宋" w:cs="宋体"/>
                <w:kern w:val="0"/>
                <w:sz w:val="30"/>
                <w:szCs w:val="30"/>
                <w:lang w:val="zh-CN"/>
              </w:rPr>
              <w:t>(</w:t>
            </w:r>
            <w:r>
              <w:rPr>
                <w:rFonts w:ascii="仿宋" w:eastAsia="仿宋" w:hAnsi="仿宋" w:cs="宋体" w:hint="eastAsia"/>
                <w:kern w:val="0"/>
                <w:sz w:val="30"/>
                <w:szCs w:val="30"/>
                <w:lang w:val="zh-CN"/>
              </w:rPr>
              <w:t>软座、软卧</w:t>
            </w:r>
            <w:r>
              <w:rPr>
                <w:rFonts w:ascii="仿宋" w:eastAsia="仿宋" w:hAnsi="仿宋" w:cs="宋体"/>
                <w:kern w:val="0"/>
                <w:sz w:val="30"/>
                <w:szCs w:val="30"/>
                <w:lang w:val="zh-CN"/>
              </w:rPr>
              <w:t>)</w:t>
            </w:r>
            <w:r>
              <w:rPr>
                <w:rFonts w:ascii="仿宋" w:eastAsia="仿宋" w:hAnsi="仿宋" w:cs="宋体" w:hint="eastAsia"/>
                <w:kern w:val="0"/>
                <w:sz w:val="30"/>
                <w:szCs w:val="30"/>
                <w:lang w:val="zh-CN"/>
              </w:rPr>
              <w:t>，高铁</w:t>
            </w:r>
            <w:r>
              <w:rPr>
                <w:rFonts w:ascii="仿宋" w:eastAsia="仿宋" w:hAnsi="仿宋" w:cs="宋体"/>
                <w:kern w:val="0"/>
                <w:sz w:val="30"/>
                <w:szCs w:val="30"/>
                <w:lang w:val="zh-CN"/>
              </w:rPr>
              <w:t>/</w:t>
            </w:r>
            <w:r>
              <w:rPr>
                <w:rFonts w:ascii="仿宋" w:eastAsia="仿宋" w:hAnsi="仿宋" w:cs="宋体" w:hint="eastAsia"/>
                <w:kern w:val="0"/>
                <w:sz w:val="30"/>
                <w:szCs w:val="30"/>
                <w:lang w:val="zh-CN"/>
              </w:rPr>
              <w:t>动车一等</w:t>
            </w:r>
            <w:r>
              <w:rPr>
                <w:rFonts w:ascii="仿宋" w:eastAsia="仿宋" w:hAnsi="仿宋" w:cs="宋体" w:hint="eastAsia"/>
                <w:kern w:val="0"/>
                <w:sz w:val="30"/>
                <w:szCs w:val="30"/>
                <w:lang w:val="zh-CN"/>
              </w:rPr>
              <w:lastRenderedPageBreak/>
              <w:t>座，全列软席列车一等软座</w:t>
            </w:r>
          </w:p>
        </w:tc>
        <w:tc>
          <w:tcPr>
            <w:tcW w:w="1276"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lastRenderedPageBreak/>
              <w:t>二等舱</w:t>
            </w:r>
          </w:p>
        </w:tc>
        <w:tc>
          <w:tcPr>
            <w:tcW w:w="1843"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t>凭据报销</w:t>
            </w:r>
          </w:p>
        </w:tc>
      </w:tr>
      <w:tr w:rsidR="00C55298">
        <w:trPr>
          <w:trHeight w:val="1450"/>
        </w:trPr>
        <w:tc>
          <w:tcPr>
            <w:tcW w:w="2314"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lastRenderedPageBreak/>
              <w:t>其余人员</w:t>
            </w:r>
          </w:p>
        </w:tc>
        <w:tc>
          <w:tcPr>
            <w:tcW w:w="2763"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rPr>
                <w:rFonts w:ascii="仿宋" w:eastAsia="仿宋" w:hAnsi="仿宋" w:cs="宋体"/>
                <w:kern w:val="0"/>
                <w:sz w:val="30"/>
                <w:szCs w:val="30"/>
                <w:lang w:val="zh-CN"/>
              </w:rPr>
            </w:pPr>
            <w:r>
              <w:rPr>
                <w:rFonts w:ascii="仿宋" w:eastAsia="仿宋" w:hAnsi="仿宋" w:cs="宋体" w:hint="eastAsia"/>
                <w:kern w:val="0"/>
                <w:sz w:val="30"/>
                <w:szCs w:val="30"/>
                <w:lang w:val="zh-CN"/>
              </w:rPr>
              <w:t>火车硬席</w:t>
            </w:r>
            <w:r>
              <w:rPr>
                <w:rFonts w:ascii="仿宋" w:eastAsia="仿宋" w:hAnsi="仿宋" w:cs="宋体"/>
                <w:kern w:val="0"/>
                <w:sz w:val="30"/>
                <w:szCs w:val="30"/>
                <w:lang w:val="zh-CN"/>
              </w:rPr>
              <w:t>(</w:t>
            </w:r>
            <w:r>
              <w:rPr>
                <w:rFonts w:ascii="仿宋" w:eastAsia="仿宋" w:hAnsi="仿宋" w:cs="宋体" w:hint="eastAsia"/>
                <w:kern w:val="0"/>
                <w:sz w:val="30"/>
                <w:szCs w:val="30"/>
                <w:lang w:val="zh-CN"/>
              </w:rPr>
              <w:t>硬座、硬卧</w:t>
            </w:r>
            <w:r>
              <w:rPr>
                <w:rFonts w:ascii="仿宋" w:eastAsia="仿宋" w:hAnsi="仿宋" w:cs="宋体"/>
                <w:kern w:val="0"/>
                <w:sz w:val="30"/>
                <w:szCs w:val="30"/>
                <w:lang w:val="zh-CN"/>
              </w:rPr>
              <w:t>)</w:t>
            </w:r>
            <w:r>
              <w:rPr>
                <w:rFonts w:ascii="仿宋" w:eastAsia="仿宋" w:hAnsi="仿宋" w:cs="宋体" w:hint="eastAsia"/>
                <w:kern w:val="0"/>
                <w:sz w:val="30"/>
                <w:szCs w:val="30"/>
                <w:lang w:val="zh-CN"/>
              </w:rPr>
              <w:t>，高铁</w:t>
            </w:r>
            <w:r>
              <w:rPr>
                <w:rFonts w:ascii="仿宋" w:eastAsia="仿宋" w:hAnsi="仿宋" w:cs="宋体"/>
                <w:kern w:val="0"/>
                <w:sz w:val="30"/>
                <w:szCs w:val="30"/>
                <w:lang w:val="zh-CN"/>
              </w:rPr>
              <w:t>/</w:t>
            </w:r>
            <w:r>
              <w:rPr>
                <w:rFonts w:ascii="仿宋" w:eastAsia="仿宋" w:hAnsi="仿宋" w:cs="宋体" w:hint="eastAsia"/>
                <w:kern w:val="0"/>
                <w:sz w:val="30"/>
                <w:szCs w:val="30"/>
                <w:lang w:val="zh-CN"/>
              </w:rPr>
              <w:t>动车二等座、全列软席列车二等软座</w:t>
            </w:r>
          </w:p>
        </w:tc>
        <w:tc>
          <w:tcPr>
            <w:tcW w:w="1276"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t>三等舱</w:t>
            </w:r>
          </w:p>
        </w:tc>
        <w:tc>
          <w:tcPr>
            <w:tcW w:w="1843"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t>凭据报销</w:t>
            </w:r>
          </w:p>
        </w:tc>
      </w:tr>
    </w:tbl>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巴士管家提供的以下公共交通服务，属于城市间交通费的，可凭据报销：</w:t>
      </w:r>
    </w:p>
    <w:tbl>
      <w:tblPr>
        <w:tblW w:w="8338" w:type="dxa"/>
        <w:tblInd w:w="36" w:type="dxa"/>
        <w:tblLayout w:type="fixed"/>
        <w:tblCellMar>
          <w:left w:w="10" w:type="dxa"/>
          <w:right w:w="10" w:type="dxa"/>
        </w:tblCellMar>
        <w:tblLook w:val="04A0"/>
      </w:tblPr>
      <w:tblGrid>
        <w:gridCol w:w="2314"/>
        <w:gridCol w:w="1204"/>
        <w:gridCol w:w="1134"/>
        <w:gridCol w:w="1843"/>
        <w:gridCol w:w="1843"/>
      </w:tblGrid>
      <w:tr w:rsidR="00C55298">
        <w:trPr>
          <w:trHeight w:val="868"/>
        </w:trPr>
        <w:tc>
          <w:tcPr>
            <w:tcW w:w="2314"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t>跨城出行</w:t>
            </w:r>
          </w:p>
        </w:tc>
        <w:tc>
          <w:tcPr>
            <w:tcW w:w="1204"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t>汽车</w:t>
            </w:r>
          </w:p>
        </w:tc>
        <w:tc>
          <w:tcPr>
            <w:tcW w:w="1134"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t>火车</w:t>
            </w:r>
          </w:p>
        </w:tc>
        <w:tc>
          <w:tcPr>
            <w:tcW w:w="1843"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t>机场接送</w:t>
            </w:r>
          </w:p>
        </w:tc>
        <w:tc>
          <w:tcPr>
            <w:tcW w:w="1843" w:type="dxa"/>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t>城际快线</w:t>
            </w:r>
          </w:p>
        </w:tc>
      </w:tr>
      <w:tr w:rsidR="00C55298">
        <w:trPr>
          <w:trHeight w:val="566"/>
        </w:trPr>
        <w:tc>
          <w:tcPr>
            <w:tcW w:w="8338" w:type="dxa"/>
            <w:gridSpan w:val="5"/>
            <w:tcBorders>
              <w:top w:val="single" w:sz="2" w:space="0" w:color="auto"/>
              <w:left w:val="single" w:sz="2" w:space="0" w:color="auto"/>
              <w:bottom w:val="single" w:sz="2" w:space="0" w:color="auto"/>
              <w:right w:val="single" w:sz="2" w:space="0" w:color="auto"/>
            </w:tcBorders>
            <w:vAlign w:val="center"/>
          </w:tcPr>
          <w:p w:rsidR="00C55298" w:rsidRDefault="00E8777D">
            <w:pPr>
              <w:autoSpaceDE w:val="0"/>
              <w:autoSpaceDN w:val="0"/>
              <w:adjustRightInd w:val="0"/>
              <w:jc w:val="center"/>
              <w:rPr>
                <w:rFonts w:ascii="仿宋" w:eastAsia="仿宋" w:hAnsi="仿宋" w:cs="宋体"/>
                <w:kern w:val="0"/>
                <w:sz w:val="30"/>
                <w:szCs w:val="30"/>
                <w:lang w:val="zh-CN"/>
              </w:rPr>
            </w:pPr>
            <w:r>
              <w:rPr>
                <w:rFonts w:ascii="仿宋" w:eastAsia="仿宋" w:hAnsi="仿宋" w:cs="宋体" w:hint="eastAsia"/>
                <w:kern w:val="0"/>
                <w:sz w:val="30"/>
                <w:szCs w:val="30"/>
                <w:lang w:val="zh-CN"/>
              </w:rPr>
              <w:t>注：机场接送限公营商务快车，不含包车</w:t>
            </w:r>
          </w:p>
        </w:tc>
      </w:tr>
    </w:tbl>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原则上不乘坐飞机，因特殊原因需乘坐飞机的，必须在出差申请表中明示，报请出差审批人审批，标准为经济舱；未获批而乘坐飞机的，按规定乘坐标准报销，超额部分个人自理。</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校级及相当职务人员出差，因工作需要，可随行一人。</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订票费、经批准发生的签转或退票费、交通意外保险费，以及乘坐飞机的往返机场的专线客车费用和民航发展基金、燃油附加费凭据报销。</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第六条</w:t>
      </w:r>
      <w:r>
        <w:rPr>
          <w:rFonts w:ascii="仿宋" w:eastAsia="仿宋" w:hAnsi="仿宋" w:cs="宋体" w:hint="eastAsia"/>
          <w:kern w:val="0"/>
          <w:sz w:val="30"/>
          <w:szCs w:val="30"/>
        </w:rPr>
        <w:t>住宿费是指出差人员出差期间入住宾馆等发生的住房费用。</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出差人员应当坚持勤俭节约原则，根据住宿费标准自行选择宾馆住宿，以住宿费标准为上限报销住宿费，超支自理。</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住宿费常见地标准，见附件2。</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第七条</w:t>
      </w:r>
      <w:r>
        <w:rPr>
          <w:rFonts w:ascii="仿宋" w:eastAsia="仿宋" w:hAnsi="仿宋" w:cs="宋体" w:hint="eastAsia"/>
          <w:kern w:val="0"/>
          <w:sz w:val="30"/>
          <w:szCs w:val="30"/>
        </w:rPr>
        <w:t>出差人员到常驻地以外地区公务出行的，实行市内（苏州大市范围）交通费每人每天80元包干使用，不再报其他交通费。</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lastRenderedPageBreak/>
        <w:t>单位派车出行的，无交通费补助。</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第八条</w:t>
      </w:r>
      <w:r>
        <w:rPr>
          <w:rFonts w:ascii="仿宋" w:eastAsia="仿宋" w:hAnsi="仿宋" w:cs="宋体" w:hint="eastAsia"/>
          <w:kern w:val="0"/>
          <w:sz w:val="30"/>
          <w:szCs w:val="30"/>
        </w:rPr>
        <w:t>出差人员到太仓以外地区公务出行的，给予每人每天100元伙食补助费。</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外地培训且伙食自理，学习期间的伙食补助费每人每天标准为4</w:t>
      </w:r>
      <w:r>
        <w:rPr>
          <w:rFonts w:ascii="仿宋" w:eastAsia="仿宋" w:hAnsi="仿宋" w:cs="宋体"/>
          <w:kern w:val="0"/>
          <w:sz w:val="30"/>
          <w:szCs w:val="30"/>
        </w:rPr>
        <w:t>0</w:t>
      </w:r>
      <w:r>
        <w:rPr>
          <w:rFonts w:ascii="仿宋" w:eastAsia="仿宋" w:hAnsi="仿宋" w:cs="宋体" w:hint="eastAsia"/>
          <w:kern w:val="0"/>
          <w:sz w:val="30"/>
          <w:szCs w:val="30"/>
        </w:rPr>
        <w:t>元，学习中断期间不发。</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在太仓市内范围的出差或培训，不享受伙食补助。</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学校派车出差，驾驶员的伙食补助参照执行。</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第九条</w:t>
      </w:r>
      <w:r>
        <w:rPr>
          <w:rFonts w:ascii="仿宋" w:eastAsia="仿宋" w:hAnsi="仿宋" w:cs="宋体" w:hint="eastAsia"/>
          <w:kern w:val="0"/>
          <w:sz w:val="30"/>
          <w:szCs w:val="30"/>
        </w:rPr>
        <w:t>出差人员应在差旅结束后一个月内办理报销手续。差旅费报销时应当提供出差审批单、相关通知、车船机票、住宿发票等相关凭证，出差人员对其真实性负责。</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伙食补助费、市内交通费应以交通费票据和住宿发票为依据，按定额补助；出差人员实际发生住宿而无住宿费发票的，不得报销住宿费以及一天以上的城市间交通费、伙食补助费和市内交通费。</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外出培训、出席会务且交纳会务费的，首尾两天按出差结算各类费用，期间无伙食及市内交通费补助。</w:t>
      </w:r>
    </w:p>
    <w:p w:rsidR="00C55298" w:rsidRDefault="00E8777D">
      <w:pPr>
        <w:widowControl/>
        <w:spacing w:line="500" w:lineRule="exact"/>
        <w:ind w:firstLine="555"/>
        <w:jc w:val="left"/>
        <w:rPr>
          <w:rFonts w:ascii="仿宋" w:eastAsia="仿宋" w:hAnsi="仿宋" w:cs="宋体"/>
          <w:color w:val="000000" w:themeColor="text1"/>
          <w:kern w:val="0"/>
          <w:sz w:val="30"/>
          <w:szCs w:val="30"/>
        </w:rPr>
      </w:pPr>
      <w:r>
        <w:rPr>
          <w:rFonts w:ascii="仿宋" w:eastAsia="仿宋" w:hAnsi="仿宋" w:cs="宋体" w:hint="eastAsia"/>
          <w:b/>
          <w:kern w:val="0"/>
          <w:sz w:val="30"/>
          <w:szCs w:val="30"/>
        </w:rPr>
        <w:t>第十条</w:t>
      </w:r>
      <w:r>
        <w:rPr>
          <w:rFonts w:ascii="仿宋" w:eastAsia="仿宋" w:hAnsi="仿宋" w:cs="宋体" w:hint="eastAsia"/>
          <w:color w:val="000000" w:themeColor="text1"/>
          <w:kern w:val="0"/>
          <w:sz w:val="30"/>
          <w:szCs w:val="30"/>
        </w:rPr>
        <w:t>到出差目的地有多种交通工具可选择时，出差人员在不影响公务、确保安全前提下，应选乘坐相对经济便捷的交通工具。</w:t>
      </w:r>
    </w:p>
    <w:p w:rsidR="00C55298" w:rsidRDefault="00E8777D">
      <w:pPr>
        <w:widowControl/>
        <w:spacing w:line="500" w:lineRule="exact"/>
        <w:ind w:firstLine="555"/>
        <w:jc w:val="lef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rPr>
        <w:t>从严控制出差人员租赁车辆出差。省内出差如遇到任务特别紧急且交通不便的，在出差申请表中选定租车字样，经出差审批人批准才可实施，租车费用必须随同差旅费一并报销，不再享受市内交通费80元/天的定额补贴（学校派车参照执行）。未经事先批准的，费用由出差人自理。</w:t>
      </w:r>
    </w:p>
    <w:p w:rsidR="00C55298" w:rsidRDefault="00E8777D">
      <w:pPr>
        <w:widowControl/>
        <w:spacing w:line="500" w:lineRule="exact"/>
        <w:ind w:firstLine="555"/>
        <w:jc w:val="left"/>
        <w:rPr>
          <w:rFonts w:ascii="仿宋" w:eastAsia="仿宋" w:hAnsi="仿宋" w:cs="宋体"/>
          <w:color w:val="000000" w:themeColor="text1"/>
          <w:kern w:val="0"/>
          <w:sz w:val="30"/>
          <w:szCs w:val="30"/>
        </w:rPr>
      </w:pPr>
      <w:r>
        <w:rPr>
          <w:rFonts w:ascii="仿宋" w:eastAsia="仿宋" w:hAnsi="仿宋" w:cs="宋体" w:hint="eastAsia"/>
          <w:color w:val="000000" w:themeColor="text1"/>
          <w:kern w:val="0"/>
          <w:sz w:val="30"/>
          <w:szCs w:val="30"/>
        </w:rPr>
        <w:t>因安全因素，原则上不建议开私家车长途公务出行，若自驾前往，可报经费为：实际发生的过桥过路费、伙食补助100元、市内交通费80元。油票不能报销。</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lastRenderedPageBreak/>
        <w:t>第十一条</w:t>
      </w:r>
      <w:r>
        <w:rPr>
          <w:rFonts w:ascii="仿宋" w:eastAsia="仿宋" w:hAnsi="仿宋" w:cs="宋体" w:hint="eastAsia"/>
          <w:kern w:val="0"/>
          <w:sz w:val="30"/>
          <w:szCs w:val="30"/>
        </w:rPr>
        <w:t>学校各部门应当加强对本部门工作人员出差活动和经费报销的内控管理，加强出差必要性审核。相关领导、财务人员应对差旅费报销进行审核把关，确保票据的合规性、合法性、真实性。对未经批准擅自出差、不按规定开支和报销差旅费的人员进行严肃处理。</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第十二条</w:t>
      </w:r>
      <w:r>
        <w:rPr>
          <w:rFonts w:ascii="仿宋" w:eastAsia="仿宋" w:hAnsi="仿宋" w:cs="宋体" w:hint="eastAsia"/>
          <w:kern w:val="0"/>
          <w:sz w:val="30"/>
          <w:szCs w:val="30"/>
        </w:rPr>
        <w:t>学校各部门和教学单位均适用于本规定，学校所属公司参照此规定执行。</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第十三条</w:t>
      </w:r>
      <w:r>
        <w:rPr>
          <w:rFonts w:ascii="仿宋" w:eastAsia="仿宋" w:hAnsi="仿宋" w:cs="宋体" w:hint="eastAsia"/>
          <w:kern w:val="0"/>
          <w:sz w:val="30"/>
          <w:szCs w:val="30"/>
        </w:rPr>
        <w:t>本规定由学院财务处负责解释。</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b/>
          <w:kern w:val="0"/>
          <w:sz w:val="30"/>
          <w:szCs w:val="30"/>
        </w:rPr>
        <w:t>第十四条</w:t>
      </w:r>
      <w:r>
        <w:rPr>
          <w:rFonts w:ascii="仿宋" w:eastAsia="仿宋" w:hAnsi="仿宋" w:cs="宋体" w:hint="eastAsia"/>
          <w:kern w:val="0"/>
          <w:sz w:val="30"/>
          <w:szCs w:val="30"/>
        </w:rPr>
        <w:t>本规定自颁布之日起执行，学校原差旅费管理规定同时废止。</w:t>
      </w:r>
    </w:p>
    <w:p w:rsidR="00C55298" w:rsidRDefault="00E8777D">
      <w:pPr>
        <w:widowControl/>
        <w:spacing w:line="500" w:lineRule="exact"/>
        <w:ind w:firstLine="555"/>
        <w:jc w:val="left"/>
        <w:rPr>
          <w:rFonts w:ascii="仿宋" w:eastAsia="仿宋" w:hAnsi="仿宋" w:cs="宋体"/>
          <w:kern w:val="0"/>
          <w:sz w:val="30"/>
          <w:szCs w:val="30"/>
        </w:rPr>
      </w:pPr>
      <w:r>
        <w:rPr>
          <w:rFonts w:ascii="仿宋" w:eastAsia="仿宋" w:hAnsi="仿宋" w:cs="宋体" w:hint="eastAsia"/>
          <w:kern w:val="0"/>
          <w:sz w:val="30"/>
          <w:szCs w:val="30"/>
        </w:rPr>
        <w:t>附件1：苏州健雄职业技术学院出差申请审批表</w:t>
      </w:r>
    </w:p>
    <w:p w:rsidR="00C55298" w:rsidRDefault="00E8777D">
      <w:pPr>
        <w:widowControl/>
        <w:spacing w:line="500" w:lineRule="exact"/>
        <w:ind w:firstLineChars="435" w:firstLine="1305"/>
        <w:jc w:val="left"/>
        <w:rPr>
          <w:rFonts w:ascii="仿宋" w:eastAsia="仿宋" w:hAnsi="仿宋" w:cs="宋体"/>
          <w:kern w:val="0"/>
          <w:sz w:val="30"/>
          <w:szCs w:val="30"/>
        </w:rPr>
      </w:pPr>
      <w:r>
        <w:rPr>
          <w:rFonts w:ascii="仿宋" w:eastAsia="仿宋" w:hAnsi="仿宋" w:cs="宋体" w:hint="eastAsia"/>
          <w:kern w:val="0"/>
          <w:sz w:val="30"/>
          <w:szCs w:val="30"/>
        </w:rPr>
        <w:t>2：苏州健雄职业技术学院国内差旅住宿费标准调整表</w:t>
      </w:r>
    </w:p>
    <w:p w:rsidR="00C55298" w:rsidRDefault="00C55298">
      <w:pPr>
        <w:widowControl/>
        <w:spacing w:line="500" w:lineRule="exact"/>
        <w:ind w:firstLine="555"/>
        <w:jc w:val="left"/>
        <w:rPr>
          <w:rFonts w:ascii="仿宋" w:eastAsia="仿宋" w:hAnsi="仿宋" w:cs="宋体"/>
          <w:kern w:val="0"/>
          <w:sz w:val="30"/>
          <w:szCs w:val="30"/>
        </w:rPr>
      </w:pPr>
    </w:p>
    <w:p w:rsidR="00C55298" w:rsidRDefault="00E8777D">
      <w:pPr>
        <w:widowControl/>
        <w:spacing w:line="500" w:lineRule="exact"/>
        <w:jc w:val="right"/>
        <w:rPr>
          <w:rFonts w:ascii="仿宋" w:eastAsia="仿宋" w:hAnsi="仿宋" w:cs="宋体"/>
          <w:kern w:val="0"/>
          <w:sz w:val="30"/>
          <w:szCs w:val="30"/>
        </w:rPr>
      </w:pPr>
      <w:r>
        <w:rPr>
          <w:rFonts w:ascii="仿宋" w:eastAsia="仿宋" w:hAnsi="仿宋" w:cs="宋体" w:hint="eastAsia"/>
          <w:kern w:val="0"/>
          <w:sz w:val="30"/>
          <w:szCs w:val="30"/>
        </w:rPr>
        <w:t>苏州健雄职业技术学院</w:t>
      </w:r>
    </w:p>
    <w:p w:rsidR="00C55298" w:rsidRDefault="00E8777D">
      <w:pPr>
        <w:widowControl/>
        <w:spacing w:line="500" w:lineRule="exact"/>
        <w:jc w:val="right"/>
        <w:rPr>
          <w:rFonts w:ascii="宋体" w:cs="宋体"/>
          <w:kern w:val="0"/>
          <w:sz w:val="28"/>
          <w:szCs w:val="28"/>
        </w:rPr>
      </w:pPr>
      <w:r>
        <w:rPr>
          <w:rFonts w:ascii="仿宋" w:eastAsia="仿宋" w:hAnsi="仿宋" w:cs="宋体" w:hint="eastAsia"/>
          <w:kern w:val="0"/>
          <w:sz w:val="30"/>
          <w:szCs w:val="30"/>
        </w:rPr>
        <w:t>2019年11月修订</w:t>
      </w:r>
      <w:r>
        <w:rPr>
          <w:rFonts w:ascii="宋体" w:cs="宋体"/>
          <w:kern w:val="0"/>
          <w:sz w:val="28"/>
          <w:szCs w:val="28"/>
        </w:rPr>
        <w:br w:type="page"/>
      </w:r>
    </w:p>
    <w:p w:rsidR="00C55298" w:rsidRDefault="00E8777D">
      <w:pPr>
        <w:widowControl/>
        <w:spacing w:line="520" w:lineRule="exact"/>
        <w:jc w:val="left"/>
        <w:rPr>
          <w:rFonts w:ascii="宋体" w:hAnsi="宋体" w:cs="宋体"/>
          <w:kern w:val="0"/>
          <w:sz w:val="28"/>
          <w:szCs w:val="28"/>
        </w:rPr>
      </w:pPr>
      <w:r>
        <w:rPr>
          <w:rFonts w:ascii="宋体" w:hAnsi="宋体" w:cs="宋体" w:hint="eastAsia"/>
          <w:kern w:val="0"/>
          <w:sz w:val="28"/>
          <w:szCs w:val="28"/>
        </w:rPr>
        <w:lastRenderedPageBreak/>
        <w:t>附件1：</w:t>
      </w:r>
    </w:p>
    <w:p w:rsidR="00C55298" w:rsidRDefault="00E8777D">
      <w:pPr>
        <w:widowControl/>
        <w:spacing w:line="520" w:lineRule="exact"/>
        <w:jc w:val="center"/>
        <w:rPr>
          <w:rFonts w:ascii="宋体"/>
          <w:b/>
          <w:sz w:val="32"/>
          <w:szCs w:val="32"/>
        </w:rPr>
      </w:pPr>
      <w:r>
        <w:rPr>
          <w:rFonts w:ascii="宋体" w:hAnsi="宋体" w:hint="eastAsia"/>
          <w:b/>
          <w:sz w:val="32"/>
          <w:szCs w:val="32"/>
        </w:rPr>
        <w:t>苏州健雄职业技术学院出差申请审批表</w:t>
      </w:r>
    </w:p>
    <w:p w:rsidR="00C55298" w:rsidRDefault="00C55298">
      <w:pPr>
        <w:widowControl/>
        <w:spacing w:line="520" w:lineRule="exact"/>
        <w:jc w:val="center"/>
        <w:rPr>
          <w:rFonts w:ascii="宋体"/>
          <w:b/>
          <w:szCs w:val="21"/>
        </w:rPr>
      </w:pPr>
    </w:p>
    <w:tbl>
      <w:tblPr>
        <w:tblW w:w="912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377"/>
        <w:gridCol w:w="1017"/>
        <w:gridCol w:w="2013"/>
        <w:gridCol w:w="2518"/>
        <w:gridCol w:w="2199"/>
      </w:tblGrid>
      <w:tr w:rsidR="00C55298">
        <w:trPr>
          <w:trHeight w:val="630"/>
          <w:jc w:val="center"/>
        </w:trPr>
        <w:tc>
          <w:tcPr>
            <w:tcW w:w="1377" w:type="dxa"/>
            <w:tcBorders>
              <w:top w:val="single" w:sz="4" w:space="0" w:color="auto"/>
              <w:bottom w:val="single" w:sz="4" w:space="0" w:color="auto"/>
              <w:right w:val="single" w:sz="4" w:space="0" w:color="auto"/>
            </w:tcBorders>
            <w:vAlign w:val="center"/>
          </w:tcPr>
          <w:p w:rsidR="00C55298" w:rsidRDefault="00E8777D">
            <w:pPr>
              <w:spacing w:line="500" w:lineRule="exact"/>
              <w:jc w:val="center"/>
              <w:rPr>
                <w:rFonts w:ascii="宋体"/>
                <w:sz w:val="24"/>
              </w:rPr>
            </w:pPr>
            <w:r>
              <w:rPr>
                <w:rFonts w:ascii="宋体" w:hAnsi="宋体" w:hint="eastAsia"/>
                <w:sz w:val="24"/>
              </w:rPr>
              <w:t>姓名</w:t>
            </w:r>
          </w:p>
        </w:tc>
        <w:tc>
          <w:tcPr>
            <w:tcW w:w="3030" w:type="dxa"/>
            <w:gridSpan w:val="2"/>
            <w:tcBorders>
              <w:top w:val="single" w:sz="4" w:space="0" w:color="auto"/>
              <w:left w:val="single" w:sz="4" w:space="0" w:color="auto"/>
              <w:bottom w:val="single" w:sz="4" w:space="0" w:color="auto"/>
              <w:right w:val="single" w:sz="4" w:space="0" w:color="auto"/>
            </w:tcBorders>
            <w:vAlign w:val="center"/>
          </w:tcPr>
          <w:p w:rsidR="00C55298" w:rsidRDefault="00C55298">
            <w:pPr>
              <w:spacing w:line="500" w:lineRule="exact"/>
              <w:jc w:val="center"/>
              <w:rPr>
                <w:rFonts w:ascii="宋体"/>
                <w:sz w:val="24"/>
              </w:rPr>
            </w:pPr>
          </w:p>
        </w:tc>
        <w:tc>
          <w:tcPr>
            <w:tcW w:w="2518" w:type="dxa"/>
            <w:tcBorders>
              <w:top w:val="single" w:sz="4" w:space="0" w:color="auto"/>
              <w:left w:val="single" w:sz="4" w:space="0" w:color="auto"/>
              <w:bottom w:val="single" w:sz="4" w:space="0" w:color="auto"/>
              <w:right w:val="single" w:sz="4" w:space="0" w:color="auto"/>
            </w:tcBorders>
            <w:vAlign w:val="center"/>
          </w:tcPr>
          <w:p w:rsidR="00C55298" w:rsidRDefault="00E8777D">
            <w:pPr>
              <w:spacing w:line="500" w:lineRule="exact"/>
              <w:jc w:val="center"/>
              <w:rPr>
                <w:rFonts w:ascii="宋体"/>
                <w:sz w:val="24"/>
              </w:rPr>
            </w:pPr>
            <w:r>
              <w:rPr>
                <w:rFonts w:ascii="宋体" w:hAnsi="宋体" w:hint="eastAsia"/>
                <w:sz w:val="24"/>
              </w:rPr>
              <w:t>部门</w:t>
            </w:r>
          </w:p>
        </w:tc>
        <w:tc>
          <w:tcPr>
            <w:tcW w:w="2199" w:type="dxa"/>
            <w:tcBorders>
              <w:top w:val="single" w:sz="4" w:space="0" w:color="auto"/>
              <w:left w:val="single" w:sz="4" w:space="0" w:color="auto"/>
              <w:bottom w:val="single" w:sz="4" w:space="0" w:color="auto"/>
            </w:tcBorders>
            <w:vAlign w:val="center"/>
          </w:tcPr>
          <w:p w:rsidR="00C55298" w:rsidRDefault="00C55298">
            <w:pPr>
              <w:spacing w:line="500" w:lineRule="exact"/>
              <w:jc w:val="center"/>
              <w:rPr>
                <w:rFonts w:ascii="宋体"/>
                <w:szCs w:val="21"/>
              </w:rPr>
            </w:pPr>
          </w:p>
        </w:tc>
      </w:tr>
      <w:tr w:rsidR="00C55298">
        <w:trPr>
          <w:trHeight w:val="988"/>
          <w:jc w:val="center"/>
        </w:trPr>
        <w:tc>
          <w:tcPr>
            <w:tcW w:w="1377" w:type="dxa"/>
            <w:tcBorders>
              <w:top w:val="single" w:sz="4" w:space="0" w:color="auto"/>
              <w:bottom w:val="single" w:sz="4" w:space="0" w:color="auto"/>
              <w:right w:val="single" w:sz="4" w:space="0" w:color="auto"/>
            </w:tcBorders>
            <w:vAlign w:val="center"/>
          </w:tcPr>
          <w:p w:rsidR="00C55298" w:rsidRDefault="00E8777D">
            <w:pPr>
              <w:jc w:val="center"/>
              <w:rPr>
                <w:rFonts w:ascii="宋体"/>
                <w:sz w:val="24"/>
              </w:rPr>
            </w:pPr>
            <w:r>
              <w:rPr>
                <w:rFonts w:ascii="宋体" w:hAnsi="宋体" w:hint="eastAsia"/>
                <w:sz w:val="24"/>
              </w:rPr>
              <w:t>出差</w:t>
            </w:r>
          </w:p>
          <w:p w:rsidR="00C55298" w:rsidRDefault="00E8777D">
            <w:pPr>
              <w:jc w:val="center"/>
              <w:rPr>
                <w:rFonts w:ascii="宋体"/>
                <w:sz w:val="24"/>
              </w:rPr>
            </w:pPr>
            <w:r>
              <w:rPr>
                <w:rFonts w:ascii="宋体" w:hAnsi="宋体" w:hint="eastAsia"/>
                <w:sz w:val="24"/>
              </w:rPr>
              <w:t>事由</w:t>
            </w:r>
          </w:p>
        </w:tc>
        <w:tc>
          <w:tcPr>
            <w:tcW w:w="7747" w:type="dxa"/>
            <w:gridSpan w:val="4"/>
            <w:tcBorders>
              <w:top w:val="single" w:sz="4" w:space="0" w:color="auto"/>
              <w:left w:val="single" w:sz="4" w:space="0" w:color="auto"/>
              <w:bottom w:val="single" w:sz="4" w:space="0" w:color="auto"/>
            </w:tcBorders>
            <w:vAlign w:val="center"/>
          </w:tcPr>
          <w:p w:rsidR="00C55298" w:rsidRDefault="00C55298">
            <w:pPr>
              <w:spacing w:line="500" w:lineRule="exact"/>
              <w:rPr>
                <w:rFonts w:ascii="宋体"/>
                <w:sz w:val="24"/>
              </w:rPr>
            </w:pPr>
          </w:p>
        </w:tc>
      </w:tr>
      <w:tr w:rsidR="00C55298">
        <w:trPr>
          <w:trHeight w:val="615"/>
          <w:jc w:val="center"/>
        </w:trPr>
        <w:tc>
          <w:tcPr>
            <w:tcW w:w="2394" w:type="dxa"/>
            <w:gridSpan w:val="2"/>
            <w:tcBorders>
              <w:top w:val="single" w:sz="4" w:space="0" w:color="auto"/>
              <w:bottom w:val="single" w:sz="4" w:space="0" w:color="auto"/>
              <w:right w:val="single" w:sz="4" w:space="0" w:color="auto"/>
            </w:tcBorders>
            <w:vAlign w:val="center"/>
          </w:tcPr>
          <w:p w:rsidR="00C55298" w:rsidRDefault="00E8777D">
            <w:pPr>
              <w:spacing w:line="500" w:lineRule="exact"/>
              <w:jc w:val="center"/>
              <w:rPr>
                <w:rFonts w:ascii="宋体" w:hAnsi="宋体"/>
                <w:sz w:val="24"/>
              </w:rPr>
            </w:pPr>
            <w:r>
              <w:rPr>
                <w:rFonts w:ascii="宋体" w:hAnsi="宋体" w:hint="eastAsia"/>
                <w:sz w:val="24"/>
              </w:rPr>
              <w:t>出差地点</w:t>
            </w:r>
          </w:p>
        </w:tc>
        <w:tc>
          <w:tcPr>
            <w:tcW w:w="2013" w:type="dxa"/>
            <w:tcBorders>
              <w:top w:val="single" w:sz="4" w:space="0" w:color="auto"/>
              <w:left w:val="single" w:sz="4" w:space="0" w:color="auto"/>
              <w:bottom w:val="single" w:sz="4" w:space="0" w:color="auto"/>
              <w:right w:val="single" w:sz="4" w:space="0" w:color="auto"/>
            </w:tcBorders>
            <w:vAlign w:val="center"/>
          </w:tcPr>
          <w:p w:rsidR="00C55298" w:rsidRDefault="00C55298">
            <w:pPr>
              <w:spacing w:line="500" w:lineRule="exact"/>
              <w:jc w:val="center"/>
              <w:rPr>
                <w:rFonts w:ascii="宋体"/>
                <w:sz w:val="24"/>
              </w:rPr>
            </w:pPr>
          </w:p>
        </w:tc>
        <w:tc>
          <w:tcPr>
            <w:tcW w:w="2518" w:type="dxa"/>
            <w:tcBorders>
              <w:top w:val="single" w:sz="4" w:space="0" w:color="auto"/>
              <w:left w:val="single" w:sz="4" w:space="0" w:color="auto"/>
              <w:bottom w:val="single" w:sz="4" w:space="0" w:color="auto"/>
              <w:right w:val="single" w:sz="4" w:space="0" w:color="auto"/>
            </w:tcBorders>
            <w:vAlign w:val="center"/>
          </w:tcPr>
          <w:p w:rsidR="00C55298" w:rsidRDefault="00E8777D">
            <w:pPr>
              <w:spacing w:line="500" w:lineRule="exact"/>
              <w:jc w:val="center"/>
              <w:rPr>
                <w:rFonts w:ascii="宋体"/>
                <w:sz w:val="24"/>
              </w:rPr>
            </w:pPr>
            <w:r>
              <w:rPr>
                <w:rFonts w:ascii="宋体" w:hAnsi="宋体" w:hint="eastAsia"/>
                <w:sz w:val="24"/>
              </w:rPr>
              <w:t>是否自驾</w:t>
            </w:r>
          </w:p>
        </w:tc>
        <w:tc>
          <w:tcPr>
            <w:tcW w:w="2199" w:type="dxa"/>
            <w:tcBorders>
              <w:top w:val="single" w:sz="4" w:space="0" w:color="auto"/>
              <w:left w:val="single" w:sz="4" w:space="0" w:color="auto"/>
              <w:bottom w:val="single" w:sz="4" w:space="0" w:color="auto"/>
            </w:tcBorders>
            <w:vAlign w:val="center"/>
          </w:tcPr>
          <w:p w:rsidR="00C55298" w:rsidRDefault="00E8777D">
            <w:pPr>
              <w:spacing w:line="500" w:lineRule="exact"/>
              <w:jc w:val="center"/>
              <w:rPr>
                <w:rFonts w:ascii="宋体"/>
                <w:sz w:val="24"/>
              </w:rPr>
            </w:pPr>
            <w:r>
              <w:rPr>
                <w:rFonts w:ascii="宋体" w:hAnsi="宋体" w:hint="eastAsia"/>
                <w:sz w:val="24"/>
              </w:rPr>
              <w:t>是□否□</w:t>
            </w:r>
          </w:p>
        </w:tc>
      </w:tr>
      <w:tr w:rsidR="00C55298">
        <w:trPr>
          <w:trHeight w:val="615"/>
          <w:jc w:val="center"/>
        </w:trPr>
        <w:tc>
          <w:tcPr>
            <w:tcW w:w="2394" w:type="dxa"/>
            <w:gridSpan w:val="2"/>
            <w:tcBorders>
              <w:top w:val="single" w:sz="4" w:space="0" w:color="auto"/>
              <w:bottom w:val="single" w:sz="4" w:space="0" w:color="auto"/>
              <w:right w:val="single" w:sz="4" w:space="0" w:color="auto"/>
            </w:tcBorders>
            <w:vAlign w:val="center"/>
          </w:tcPr>
          <w:p w:rsidR="00C55298" w:rsidRDefault="00E8777D">
            <w:pPr>
              <w:spacing w:line="500" w:lineRule="exact"/>
              <w:jc w:val="center"/>
              <w:rPr>
                <w:rFonts w:ascii="宋体" w:hAnsi="宋体"/>
                <w:sz w:val="24"/>
              </w:rPr>
            </w:pPr>
            <w:r>
              <w:rPr>
                <w:rFonts w:ascii="宋体" w:hAnsi="宋体" w:hint="eastAsia"/>
                <w:sz w:val="24"/>
              </w:rPr>
              <w:t>出差起止时间</w:t>
            </w:r>
            <w:r>
              <w:rPr>
                <w:rFonts w:ascii="宋体" w:hAnsi="宋体"/>
                <w:sz w:val="24"/>
              </w:rPr>
              <w:t>/</w:t>
            </w:r>
            <w:r>
              <w:rPr>
                <w:rFonts w:ascii="宋体" w:hAnsi="宋体" w:hint="eastAsia"/>
                <w:sz w:val="24"/>
              </w:rPr>
              <w:t>天数</w:t>
            </w:r>
          </w:p>
        </w:tc>
        <w:tc>
          <w:tcPr>
            <w:tcW w:w="2013" w:type="dxa"/>
            <w:tcBorders>
              <w:top w:val="single" w:sz="4" w:space="0" w:color="auto"/>
              <w:left w:val="single" w:sz="4" w:space="0" w:color="auto"/>
              <w:bottom w:val="single" w:sz="4" w:space="0" w:color="auto"/>
              <w:right w:val="single" w:sz="4" w:space="0" w:color="auto"/>
            </w:tcBorders>
            <w:vAlign w:val="center"/>
          </w:tcPr>
          <w:p w:rsidR="00C55298" w:rsidRDefault="00C55298">
            <w:pPr>
              <w:spacing w:line="500" w:lineRule="exact"/>
              <w:jc w:val="center"/>
              <w:rPr>
                <w:rFonts w:ascii="宋体"/>
                <w:sz w:val="24"/>
              </w:rPr>
            </w:pPr>
          </w:p>
        </w:tc>
        <w:tc>
          <w:tcPr>
            <w:tcW w:w="2518" w:type="dxa"/>
            <w:tcBorders>
              <w:top w:val="single" w:sz="4" w:space="0" w:color="auto"/>
              <w:left w:val="single" w:sz="4" w:space="0" w:color="auto"/>
              <w:bottom w:val="single" w:sz="4" w:space="0" w:color="auto"/>
              <w:right w:val="single" w:sz="4" w:space="0" w:color="auto"/>
            </w:tcBorders>
            <w:vAlign w:val="center"/>
          </w:tcPr>
          <w:p w:rsidR="00C55298" w:rsidRDefault="00E8777D">
            <w:pPr>
              <w:spacing w:line="500" w:lineRule="exact"/>
              <w:jc w:val="center"/>
              <w:rPr>
                <w:rFonts w:ascii="宋体" w:hAnsi="宋体"/>
                <w:sz w:val="24"/>
              </w:rPr>
            </w:pPr>
            <w:r>
              <w:rPr>
                <w:rFonts w:ascii="宋体" w:hAnsi="宋体" w:hint="eastAsia"/>
                <w:sz w:val="24"/>
              </w:rPr>
              <w:t>是否租车</w:t>
            </w:r>
          </w:p>
        </w:tc>
        <w:tc>
          <w:tcPr>
            <w:tcW w:w="2199" w:type="dxa"/>
            <w:tcBorders>
              <w:top w:val="single" w:sz="4" w:space="0" w:color="auto"/>
              <w:left w:val="single" w:sz="4" w:space="0" w:color="auto"/>
              <w:bottom w:val="single" w:sz="4" w:space="0" w:color="auto"/>
            </w:tcBorders>
            <w:vAlign w:val="center"/>
          </w:tcPr>
          <w:p w:rsidR="00C55298" w:rsidRDefault="00E8777D">
            <w:pPr>
              <w:spacing w:line="500" w:lineRule="exact"/>
              <w:jc w:val="center"/>
              <w:rPr>
                <w:rFonts w:ascii="宋体"/>
                <w:szCs w:val="21"/>
              </w:rPr>
            </w:pPr>
            <w:r>
              <w:rPr>
                <w:rFonts w:ascii="宋体" w:hAnsi="宋体" w:hint="eastAsia"/>
                <w:sz w:val="24"/>
              </w:rPr>
              <w:t>是□否□</w:t>
            </w:r>
          </w:p>
        </w:tc>
      </w:tr>
      <w:tr w:rsidR="00C55298">
        <w:trPr>
          <w:trHeight w:val="615"/>
          <w:jc w:val="center"/>
        </w:trPr>
        <w:tc>
          <w:tcPr>
            <w:tcW w:w="2394" w:type="dxa"/>
            <w:gridSpan w:val="2"/>
            <w:tcBorders>
              <w:top w:val="single" w:sz="4" w:space="0" w:color="auto"/>
              <w:bottom w:val="single" w:sz="4" w:space="0" w:color="auto"/>
              <w:right w:val="single" w:sz="4" w:space="0" w:color="auto"/>
            </w:tcBorders>
            <w:vAlign w:val="center"/>
          </w:tcPr>
          <w:p w:rsidR="00C55298" w:rsidRDefault="00E8777D">
            <w:pPr>
              <w:spacing w:line="500" w:lineRule="exact"/>
              <w:jc w:val="center"/>
              <w:rPr>
                <w:rFonts w:ascii="宋体"/>
                <w:sz w:val="24"/>
              </w:rPr>
            </w:pPr>
            <w:r>
              <w:rPr>
                <w:rFonts w:ascii="宋体" w:hAnsi="宋体" w:hint="eastAsia"/>
                <w:sz w:val="24"/>
              </w:rPr>
              <w:t>是否缴纳会务费</w:t>
            </w:r>
          </w:p>
        </w:tc>
        <w:tc>
          <w:tcPr>
            <w:tcW w:w="2013" w:type="dxa"/>
            <w:tcBorders>
              <w:top w:val="single" w:sz="4" w:space="0" w:color="auto"/>
              <w:left w:val="single" w:sz="4" w:space="0" w:color="auto"/>
              <w:bottom w:val="single" w:sz="4" w:space="0" w:color="auto"/>
              <w:right w:val="single" w:sz="4" w:space="0" w:color="auto"/>
            </w:tcBorders>
            <w:vAlign w:val="center"/>
          </w:tcPr>
          <w:p w:rsidR="00C55298" w:rsidRDefault="00E8777D">
            <w:pPr>
              <w:spacing w:line="500" w:lineRule="exact"/>
              <w:jc w:val="center"/>
              <w:rPr>
                <w:rFonts w:ascii="宋体"/>
                <w:sz w:val="24"/>
              </w:rPr>
            </w:pPr>
            <w:r>
              <w:rPr>
                <w:rFonts w:ascii="宋体" w:hAnsi="宋体" w:hint="eastAsia"/>
                <w:sz w:val="24"/>
              </w:rPr>
              <w:t>是□否□</w:t>
            </w:r>
          </w:p>
        </w:tc>
        <w:tc>
          <w:tcPr>
            <w:tcW w:w="2518" w:type="dxa"/>
            <w:tcBorders>
              <w:top w:val="single" w:sz="4" w:space="0" w:color="auto"/>
              <w:left w:val="single" w:sz="4" w:space="0" w:color="auto"/>
              <w:bottom w:val="single" w:sz="4" w:space="0" w:color="auto"/>
              <w:right w:val="single" w:sz="4" w:space="0" w:color="auto"/>
            </w:tcBorders>
            <w:vAlign w:val="center"/>
          </w:tcPr>
          <w:p w:rsidR="00C55298" w:rsidRDefault="00E8777D">
            <w:pPr>
              <w:spacing w:line="500" w:lineRule="exact"/>
              <w:jc w:val="center"/>
              <w:rPr>
                <w:rFonts w:ascii="宋体"/>
                <w:sz w:val="24"/>
              </w:rPr>
            </w:pPr>
            <w:r>
              <w:rPr>
                <w:rFonts w:ascii="宋体" w:hint="eastAsia"/>
                <w:sz w:val="24"/>
              </w:rPr>
              <w:t>是否飞机</w:t>
            </w:r>
          </w:p>
        </w:tc>
        <w:tc>
          <w:tcPr>
            <w:tcW w:w="2199" w:type="dxa"/>
            <w:tcBorders>
              <w:top w:val="single" w:sz="4" w:space="0" w:color="auto"/>
              <w:left w:val="single" w:sz="4" w:space="0" w:color="auto"/>
              <w:bottom w:val="single" w:sz="4" w:space="0" w:color="auto"/>
            </w:tcBorders>
            <w:vAlign w:val="center"/>
          </w:tcPr>
          <w:p w:rsidR="00C55298" w:rsidRDefault="00E8777D">
            <w:pPr>
              <w:spacing w:line="500" w:lineRule="exact"/>
              <w:jc w:val="center"/>
              <w:rPr>
                <w:rFonts w:ascii="宋体"/>
                <w:szCs w:val="21"/>
              </w:rPr>
            </w:pPr>
            <w:r>
              <w:rPr>
                <w:rFonts w:ascii="宋体" w:hAnsi="宋体" w:hint="eastAsia"/>
                <w:sz w:val="24"/>
              </w:rPr>
              <w:t>是□否□</w:t>
            </w:r>
          </w:p>
        </w:tc>
      </w:tr>
      <w:tr w:rsidR="00C55298">
        <w:trPr>
          <w:trHeight w:val="1856"/>
          <w:jc w:val="center"/>
        </w:trPr>
        <w:tc>
          <w:tcPr>
            <w:tcW w:w="9124" w:type="dxa"/>
            <w:gridSpan w:val="5"/>
            <w:tcBorders>
              <w:top w:val="single" w:sz="4" w:space="0" w:color="auto"/>
              <w:bottom w:val="single" w:sz="4" w:space="0" w:color="auto"/>
            </w:tcBorders>
          </w:tcPr>
          <w:p w:rsidR="00C55298" w:rsidRDefault="00E8777D">
            <w:pPr>
              <w:spacing w:line="500" w:lineRule="exact"/>
              <w:rPr>
                <w:rFonts w:ascii="宋体"/>
                <w:sz w:val="24"/>
              </w:rPr>
            </w:pPr>
            <w:r>
              <w:rPr>
                <w:rFonts w:ascii="宋体" w:hAnsi="宋体" w:hint="eastAsia"/>
                <w:sz w:val="24"/>
              </w:rPr>
              <w:t>部门负责人</w:t>
            </w:r>
            <w:r>
              <w:rPr>
                <w:rFonts w:ascii="宋体" w:hAnsi="宋体"/>
                <w:sz w:val="24"/>
              </w:rPr>
              <w:t>/</w:t>
            </w:r>
            <w:r>
              <w:rPr>
                <w:rFonts w:ascii="宋体" w:hAnsi="宋体" w:hint="eastAsia"/>
                <w:sz w:val="24"/>
              </w:rPr>
              <w:t>专项经费负责人意见：</w:t>
            </w:r>
          </w:p>
          <w:p w:rsidR="00C55298" w:rsidRDefault="00C55298">
            <w:pPr>
              <w:spacing w:line="500" w:lineRule="exact"/>
              <w:rPr>
                <w:rFonts w:ascii="宋体"/>
                <w:sz w:val="24"/>
              </w:rPr>
            </w:pPr>
          </w:p>
          <w:p w:rsidR="00C55298" w:rsidRDefault="00E8777D">
            <w:pPr>
              <w:spacing w:line="500" w:lineRule="exact"/>
              <w:ind w:firstLineChars="1800" w:firstLine="4320"/>
              <w:rPr>
                <w:rFonts w:ascii="宋体"/>
                <w:sz w:val="24"/>
              </w:rPr>
            </w:pPr>
            <w:r>
              <w:rPr>
                <w:rFonts w:ascii="宋体" w:hAnsi="宋体" w:hint="eastAsia"/>
                <w:kern w:val="144"/>
                <w:sz w:val="24"/>
              </w:rPr>
              <w:t>负责人（签字）年月日</w:t>
            </w:r>
          </w:p>
        </w:tc>
      </w:tr>
      <w:tr w:rsidR="00C55298">
        <w:trPr>
          <w:trHeight w:val="1683"/>
          <w:jc w:val="center"/>
        </w:trPr>
        <w:tc>
          <w:tcPr>
            <w:tcW w:w="9124" w:type="dxa"/>
            <w:gridSpan w:val="5"/>
            <w:tcBorders>
              <w:top w:val="single" w:sz="4" w:space="0" w:color="auto"/>
              <w:bottom w:val="single" w:sz="4" w:space="0" w:color="auto"/>
            </w:tcBorders>
          </w:tcPr>
          <w:p w:rsidR="00C55298" w:rsidRDefault="00E8777D">
            <w:pPr>
              <w:spacing w:line="500" w:lineRule="exact"/>
              <w:rPr>
                <w:rFonts w:ascii="宋体"/>
                <w:sz w:val="24"/>
              </w:rPr>
            </w:pPr>
            <w:r>
              <w:rPr>
                <w:rFonts w:ascii="宋体" w:hAnsi="宋体" w:hint="eastAsia"/>
                <w:sz w:val="24"/>
              </w:rPr>
              <w:t>院级领导意见：</w:t>
            </w:r>
          </w:p>
          <w:p w:rsidR="00C55298" w:rsidRDefault="00C55298">
            <w:pPr>
              <w:spacing w:line="500" w:lineRule="exact"/>
              <w:rPr>
                <w:rFonts w:ascii="宋体"/>
                <w:kern w:val="144"/>
                <w:sz w:val="24"/>
              </w:rPr>
            </w:pPr>
          </w:p>
          <w:p w:rsidR="00C55298" w:rsidRDefault="00E8777D">
            <w:pPr>
              <w:spacing w:line="500" w:lineRule="exact"/>
              <w:ind w:firstLineChars="1800" w:firstLine="4320"/>
              <w:rPr>
                <w:rFonts w:ascii="宋体"/>
                <w:sz w:val="24"/>
              </w:rPr>
            </w:pPr>
            <w:r>
              <w:rPr>
                <w:rFonts w:ascii="宋体" w:hAnsi="宋体" w:hint="eastAsia"/>
                <w:kern w:val="144"/>
                <w:sz w:val="24"/>
              </w:rPr>
              <w:t>负责人（签字）年月日</w:t>
            </w:r>
          </w:p>
        </w:tc>
      </w:tr>
    </w:tbl>
    <w:p w:rsidR="00C55298" w:rsidRDefault="00E8777D">
      <w:pPr>
        <w:spacing w:line="460" w:lineRule="exact"/>
        <w:rPr>
          <w:rFonts w:ascii="仿宋_GB2312" w:eastAsia="仿宋_GB2312"/>
          <w:b/>
          <w:sz w:val="32"/>
          <w:szCs w:val="32"/>
        </w:rPr>
      </w:pPr>
      <w:r>
        <w:rPr>
          <w:rFonts w:ascii="仿宋_GB2312" w:eastAsia="仿宋_GB2312"/>
          <w:b/>
          <w:sz w:val="32"/>
          <w:szCs w:val="32"/>
        </w:rPr>
        <w:br w:type="page"/>
      </w:r>
    </w:p>
    <w:p w:rsidR="00C55298" w:rsidRDefault="00E8777D">
      <w:pPr>
        <w:spacing w:line="460" w:lineRule="exact"/>
        <w:rPr>
          <w:rFonts w:ascii="宋体" w:hAnsi="宋体"/>
          <w:b/>
          <w:sz w:val="32"/>
          <w:szCs w:val="32"/>
        </w:rPr>
      </w:pPr>
      <w:r>
        <w:rPr>
          <w:rFonts w:ascii="宋体" w:hAnsi="宋体" w:cs="宋体" w:hint="eastAsia"/>
          <w:kern w:val="0"/>
          <w:sz w:val="28"/>
          <w:szCs w:val="28"/>
        </w:rPr>
        <w:lastRenderedPageBreak/>
        <w:t>附件2：</w:t>
      </w:r>
      <w:r>
        <w:rPr>
          <w:rFonts w:ascii="宋体" w:hAnsi="宋体" w:hint="eastAsia"/>
          <w:b/>
          <w:sz w:val="32"/>
          <w:szCs w:val="32"/>
        </w:rPr>
        <w:t>苏州健雄职业技术学院国内差旅住宿费标准表</w:t>
      </w:r>
    </w:p>
    <w:p w:rsidR="00C55298" w:rsidRDefault="00E8777D">
      <w:pPr>
        <w:spacing w:line="460" w:lineRule="exact"/>
        <w:jc w:val="right"/>
        <w:rPr>
          <w:rFonts w:ascii="仿宋_GB2312" w:eastAsia="仿宋_GB2312"/>
          <w:b/>
          <w:sz w:val="24"/>
        </w:rPr>
      </w:pPr>
      <w:r>
        <w:rPr>
          <w:rFonts w:ascii="仿宋_GB2312" w:eastAsia="仿宋_GB2312" w:hint="eastAsia"/>
          <w:b/>
          <w:sz w:val="24"/>
        </w:rPr>
        <w:t>单位：元/人/天</w:t>
      </w:r>
    </w:p>
    <w:tbl>
      <w:tblPr>
        <w:tblW w:w="8379" w:type="dxa"/>
        <w:tblInd w:w="93" w:type="dxa"/>
        <w:tblLook w:val="04A0"/>
      </w:tblPr>
      <w:tblGrid>
        <w:gridCol w:w="960"/>
        <w:gridCol w:w="960"/>
        <w:gridCol w:w="3907"/>
        <w:gridCol w:w="1276"/>
        <w:gridCol w:w="1276"/>
      </w:tblGrid>
      <w:tr w:rsidR="00C55298">
        <w:trPr>
          <w:trHeight w:val="29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C55298" w:rsidRDefault="00E8777D">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序号</w:t>
            </w:r>
          </w:p>
        </w:tc>
        <w:tc>
          <w:tcPr>
            <w:tcW w:w="4867"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C55298" w:rsidRDefault="00E8777D">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地区（城市）</w:t>
            </w:r>
          </w:p>
        </w:tc>
        <w:tc>
          <w:tcPr>
            <w:tcW w:w="2552"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住宿费限额标准</w:t>
            </w:r>
          </w:p>
        </w:tc>
      </w:tr>
      <w:tr w:rsidR="00C55298">
        <w:trPr>
          <w:trHeight w:val="1360"/>
        </w:trPr>
        <w:tc>
          <w:tcPr>
            <w:tcW w:w="960" w:type="dxa"/>
            <w:vMerge/>
            <w:tcBorders>
              <w:top w:val="single" w:sz="8" w:space="0" w:color="auto"/>
              <w:left w:val="single" w:sz="8" w:space="0" w:color="auto"/>
              <w:bottom w:val="single" w:sz="8" w:space="0" w:color="000000"/>
              <w:right w:val="single" w:sz="8" w:space="0" w:color="auto"/>
            </w:tcBorders>
            <w:vAlign w:val="center"/>
          </w:tcPr>
          <w:p w:rsidR="00C55298" w:rsidRDefault="00C55298">
            <w:pPr>
              <w:widowControl/>
              <w:jc w:val="left"/>
              <w:rPr>
                <w:rFonts w:ascii="黑体" w:eastAsia="黑体" w:hAnsi="黑体" w:cs="宋体"/>
                <w:color w:val="000000"/>
                <w:kern w:val="0"/>
                <w:szCs w:val="21"/>
              </w:rPr>
            </w:pPr>
          </w:p>
        </w:tc>
        <w:tc>
          <w:tcPr>
            <w:tcW w:w="4867" w:type="dxa"/>
            <w:gridSpan w:val="2"/>
            <w:vMerge/>
            <w:tcBorders>
              <w:top w:val="single" w:sz="8" w:space="0" w:color="auto"/>
              <w:left w:val="single" w:sz="8" w:space="0" w:color="auto"/>
              <w:bottom w:val="single" w:sz="8" w:space="0" w:color="000000"/>
              <w:right w:val="single" w:sz="8" w:space="0" w:color="000000"/>
            </w:tcBorders>
            <w:vAlign w:val="center"/>
          </w:tcPr>
          <w:p w:rsidR="00C55298" w:rsidRDefault="00C55298">
            <w:pPr>
              <w:widowControl/>
              <w:jc w:val="left"/>
              <w:rPr>
                <w:rFonts w:ascii="黑体" w:eastAsia="黑体" w:hAnsi="黑体" w:cs="宋体"/>
                <w:color w:val="000000"/>
                <w:kern w:val="0"/>
                <w:szCs w:val="21"/>
              </w:rPr>
            </w:pP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left"/>
              <w:rPr>
                <w:rFonts w:ascii="黑体" w:eastAsia="黑体" w:hAnsi="黑体" w:cs="宋体"/>
                <w:color w:val="000000"/>
                <w:kern w:val="0"/>
                <w:szCs w:val="21"/>
              </w:rPr>
            </w:pPr>
            <w:r>
              <w:rPr>
                <w:rFonts w:ascii="黑体" w:eastAsia="黑体" w:hAnsi="黑体" w:cs="宋体" w:hint="eastAsia"/>
                <w:color w:val="000000"/>
                <w:kern w:val="0"/>
                <w:szCs w:val="21"/>
              </w:rPr>
              <w:t>正副厅长及相当职级人员（正教授）</w:t>
            </w:r>
          </w:p>
        </w:tc>
        <w:tc>
          <w:tcPr>
            <w:tcW w:w="1276" w:type="dxa"/>
            <w:tcBorders>
              <w:top w:val="nil"/>
              <w:left w:val="nil"/>
              <w:bottom w:val="single" w:sz="8" w:space="0" w:color="000000"/>
              <w:right w:val="single" w:sz="8" w:space="0" w:color="auto"/>
            </w:tcBorders>
            <w:shd w:val="clear" w:color="000000" w:fill="FFFFFF"/>
            <w:vAlign w:val="center"/>
          </w:tcPr>
          <w:p w:rsidR="00C55298" w:rsidRDefault="00E8777D">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其他人员</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1</w:t>
            </w:r>
          </w:p>
        </w:tc>
        <w:tc>
          <w:tcPr>
            <w:tcW w:w="4867" w:type="dxa"/>
            <w:gridSpan w:val="2"/>
            <w:tcBorders>
              <w:top w:val="single" w:sz="8" w:space="0" w:color="000000"/>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北京市</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650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500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2</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天津市</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480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380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3</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河北省（石家庄）</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450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4</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山西省（太原）</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480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5</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内蒙古（呼和浩特）</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460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6</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辽宁省（沈阳）</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480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7</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大连市</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490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8</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吉林省（长春）</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450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9</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黑龙江省（哈尔滨）</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450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10</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上海市</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600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500</w:t>
            </w:r>
          </w:p>
        </w:tc>
      </w:tr>
      <w:tr w:rsidR="00C55298">
        <w:trPr>
          <w:trHeight w:val="290"/>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11</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江苏省</w:t>
            </w:r>
          </w:p>
        </w:tc>
        <w:tc>
          <w:tcPr>
            <w:tcW w:w="3907" w:type="dxa"/>
            <w:tcBorders>
              <w:top w:val="nil"/>
              <w:left w:val="nil"/>
              <w:bottom w:val="single" w:sz="8" w:space="0" w:color="auto"/>
              <w:right w:val="single" w:sz="8" w:space="0" w:color="auto"/>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南京市苏州市无锡市常州市镇江市</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490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380</w:t>
            </w:r>
          </w:p>
        </w:tc>
      </w:tr>
      <w:tr w:rsidR="00C55298">
        <w:trPr>
          <w:trHeight w:val="570"/>
        </w:trPr>
        <w:tc>
          <w:tcPr>
            <w:tcW w:w="960" w:type="dxa"/>
            <w:vMerge/>
            <w:tcBorders>
              <w:top w:val="nil"/>
              <w:left w:val="single" w:sz="8" w:space="0" w:color="auto"/>
              <w:bottom w:val="single" w:sz="8" w:space="0" w:color="000000"/>
              <w:right w:val="single" w:sz="8" w:space="0" w:color="auto"/>
            </w:tcBorders>
            <w:vAlign w:val="center"/>
          </w:tcPr>
          <w:p w:rsidR="00C55298" w:rsidRDefault="00C55298">
            <w:pPr>
              <w:widowControl/>
              <w:jc w:val="left"/>
              <w:rPr>
                <w:color w:val="000000"/>
                <w:kern w:val="0"/>
                <w:szCs w:val="21"/>
              </w:rPr>
            </w:pPr>
          </w:p>
        </w:tc>
        <w:tc>
          <w:tcPr>
            <w:tcW w:w="960" w:type="dxa"/>
            <w:vMerge/>
            <w:tcBorders>
              <w:top w:val="nil"/>
              <w:left w:val="single" w:sz="8" w:space="0" w:color="auto"/>
              <w:bottom w:val="single" w:sz="8" w:space="0" w:color="000000"/>
              <w:right w:val="single" w:sz="8" w:space="0" w:color="auto"/>
            </w:tcBorders>
            <w:vAlign w:val="center"/>
          </w:tcPr>
          <w:p w:rsidR="00C55298" w:rsidRDefault="00C55298">
            <w:pPr>
              <w:widowControl/>
              <w:jc w:val="left"/>
              <w:rPr>
                <w:rFonts w:ascii="宋体" w:hAnsi="宋体" w:cs="宋体"/>
                <w:color w:val="000000"/>
                <w:kern w:val="0"/>
                <w:szCs w:val="21"/>
              </w:rPr>
            </w:pPr>
          </w:p>
        </w:tc>
        <w:tc>
          <w:tcPr>
            <w:tcW w:w="3907" w:type="dxa"/>
            <w:tcBorders>
              <w:top w:val="nil"/>
              <w:left w:val="nil"/>
              <w:bottom w:val="single" w:sz="8" w:space="0" w:color="auto"/>
              <w:right w:val="single" w:sz="8" w:space="0" w:color="auto"/>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徐州市淮安市盐城市连云港市宿迁市扬州市泰州市南通市</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490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360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12</w:t>
            </w:r>
          </w:p>
        </w:tc>
        <w:tc>
          <w:tcPr>
            <w:tcW w:w="4867" w:type="dxa"/>
            <w:gridSpan w:val="2"/>
            <w:tcBorders>
              <w:top w:val="nil"/>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浙江省（杭州）</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500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400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13</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宁波市</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450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14</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安徽省（合肥）</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460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15</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福建省（福州）</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480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380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16</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厦门市</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500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400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17</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江西省（南昌）</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470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18</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山东省（济南）</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480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380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19</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青岛市</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490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380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20</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河南省（郑州）</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480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380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21</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湖北省（武汉）</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480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22</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湖南省（长沙）</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450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23</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广东省（广州）</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550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24</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深圳市</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550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25</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广西（南宁）</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470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26</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海南省（海口）</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500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27</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重庆市</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480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370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28</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四川省（成都）</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470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370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29</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贵州省（贵阳）</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470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370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30</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云南省（昆明）</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480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380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31</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西藏（拉萨）</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500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32</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陕西省（西安）</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460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lastRenderedPageBreak/>
              <w:t>33</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甘肃省（兰州）</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470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34</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青海省（西宁）</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500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35</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宁夏（银川）</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470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r w:rsidR="00C55298">
        <w:trPr>
          <w:trHeight w:val="290"/>
        </w:trPr>
        <w:tc>
          <w:tcPr>
            <w:tcW w:w="960" w:type="dxa"/>
            <w:tcBorders>
              <w:top w:val="nil"/>
              <w:left w:val="single" w:sz="8" w:space="0" w:color="auto"/>
              <w:bottom w:val="single" w:sz="8" w:space="0" w:color="auto"/>
              <w:right w:val="single" w:sz="8" w:space="0" w:color="auto"/>
            </w:tcBorders>
            <w:shd w:val="clear" w:color="000000" w:fill="FFFFFF"/>
            <w:vAlign w:val="center"/>
          </w:tcPr>
          <w:p w:rsidR="00C55298" w:rsidRDefault="00E8777D">
            <w:pPr>
              <w:widowControl/>
              <w:jc w:val="center"/>
              <w:rPr>
                <w:color w:val="000000"/>
                <w:kern w:val="0"/>
                <w:szCs w:val="21"/>
              </w:rPr>
            </w:pPr>
            <w:r>
              <w:rPr>
                <w:color w:val="000000"/>
                <w:kern w:val="0"/>
                <w:szCs w:val="21"/>
              </w:rPr>
              <w:t>36</w:t>
            </w:r>
          </w:p>
        </w:tc>
        <w:tc>
          <w:tcPr>
            <w:tcW w:w="4867" w:type="dxa"/>
            <w:gridSpan w:val="2"/>
            <w:tcBorders>
              <w:top w:val="single" w:sz="8" w:space="0" w:color="auto"/>
              <w:left w:val="nil"/>
              <w:bottom w:val="single" w:sz="8" w:space="0" w:color="auto"/>
              <w:right w:val="single" w:sz="8" w:space="0" w:color="000000"/>
            </w:tcBorders>
            <w:shd w:val="clear" w:color="000000" w:fill="FFFFFF"/>
            <w:vAlign w:val="center"/>
          </w:tcPr>
          <w:p w:rsidR="00C55298" w:rsidRDefault="00E8777D">
            <w:pPr>
              <w:widowControl/>
              <w:jc w:val="center"/>
              <w:rPr>
                <w:rFonts w:ascii="宋体" w:hAnsi="宋体" w:cs="宋体"/>
                <w:color w:val="000000"/>
                <w:kern w:val="0"/>
                <w:szCs w:val="21"/>
              </w:rPr>
            </w:pPr>
            <w:r>
              <w:rPr>
                <w:rFonts w:ascii="宋体" w:hAnsi="宋体" w:cs="宋体" w:hint="eastAsia"/>
                <w:color w:val="000000"/>
                <w:kern w:val="0"/>
                <w:szCs w:val="21"/>
              </w:rPr>
              <w:t>新疆（乌鲁木齐）</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480</w:t>
            </w:r>
          </w:p>
        </w:tc>
        <w:tc>
          <w:tcPr>
            <w:tcW w:w="1276" w:type="dxa"/>
            <w:tcBorders>
              <w:top w:val="nil"/>
              <w:left w:val="nil"/>
              <w:bottom w:val="single" w:sz="8" w:space="0" w:color="auto"/>
              <w:right w:val="single" w:sz="8" w:space="0" w:color="auto"/>
            </w:tcBorders>
            <w:shd w:val="clear" w:color="000000" w:fill="FFFFFF"/>
            <w:vAlign w:val="center"/>
          </w:tcPr>
          <w:p w:rsidR="00C55298" w:rsidRDefault="00E8777D">
            <w:pPr>
              <w:widowControl/>
              <w:jc w:val="right"/>
              <w:rPr>
                <w:color w:val="000000"/>
                <w:kern w:val="0"/>
                <w:szCs w:val="21"/>
              </w:rPr>
            </w:pPr>
            <w:r>
              <w:rPr>
                <w:color w:val="000000"/>
                <w:kern w:val="0"/>
                <w:szCs w:val="21"/>
              </w:rPr>
              <w:t>350</w:t>
            </w:r>
          </w:p>
        </w:tc>
      </w:tr>
    </w:tbl>
    <w:p w:rsidR="00C55298" w:rsidRDefault="00C55298">
      <w:pPr>
        <w:spacing w:line="460" w:lineRule="exact"/>
        <w:rPr>
          <w:rFonts w:ascii="仿宋_GB2312" w:eastAsia="仿宋_GB2312"/>
          <w:b/>
          <w:sz w:val="32"/>
          <w:szCs w:val="32"/>
        </w:rPr>
      </w:pPr>
    </w:p>
    <w:sectPr w:rsidR="00C55298" w:rsidSect="00D4581A">
      <w:footerReference w:type="default" r:id="rId7"/>
      <w:pgSz w:w="11906" w:h="16838"/>
      <w:pgMar w:top="1246" w:right="1800" w:bottom="1091"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2D71CB" w15:done="0"/>
  <w15:commentEx w15:paraId="003F5C36" w15:done="0"/>
  <w15:commentEx w15:paraId="4E1E42A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E08" w:rsidRDefault="00692E08">
      <w:r>
        <w:separator/>
      </w:r>
    </w:p>
  </w:endnote>
  <w:endnote w:type="continuationSeparator" w:id="1">
    <w:p w:rsidR="00692E08" w:rsidRDefault="00692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576707"/>
      <w:docPartObj>
        <w:docPartGallery w:val="AutoText"/>
      </w:docPartObj>
    </w:sdtPr>
    <w:sdtContent>
      <w:p w:rsidR="004663FC" w:rsidRDefault="00D4581A">
        <w:pPr>
          <w:pStyle w:val="a5"/>
          <w:jc w:val="right"/>
        </w:pPr>
        <w:r>
          <w:fldChar w:fldCharType="begin"/>
        </w:r>
        <w:r w:rsidR="004663FC">
          <w:instrText>PAGE   \* MERGEFORMAT</w:instrText>
        </w:r>
        <w:r>
          <w:fldChar w:fldCharType="separate"/>
        </w:r>
        <w:r w:rsidR="00F0439F" w:rsidRPr="00F0439F">
          <w:rPr>
            <w:noProof/>
            <w:lang w:val="zh-CN"/>
          </w:rPr>
          <w:t>7</w:t>
        </w:r>
        <w:r>
          <w:fldChar w:fldCharType="end"/>
        </w:r>
      </w:p>
    </w:sdtContent>
  </w:sdt>
  <w:p w:rsidR="004663FC" w:rsidRDefault="004663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E08" w:rsidRDefault="00692E08">
      <w:r>
        <w:separator/>
      </w:r>
    </w:p>
  </w:footnote>
  <w:footnote w:type="continuationSeparator" w:id="1">
    <w:p w:rsidR="00692E08" w:rsidRDefault="00692E0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
    <w15:presenceInfo w15:providerId="None" w15:userId="asu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69B"/>
    <w:rsid w:val="000006AC"/>
    <w:rsid w:val="0000548B"/>
    <w:rsid w:val="00022EB1"/>
    <w:rsid w:val="000243E7"/>
    <w:rsid w:val="00035932"/>
    <w:rsid w:val="00042DFF"/>
    <w:rsid w:val="00043B3B"/>
    <w:rsid w:val="000539F4"/>
    <w:rsid w:val="00085129"/>
    <w:rsid w:val="000866EB"/>
    <w:rsid w:val="00091363"/>
    <w:rsid w:val="000B401C"/>
    <w:rsid w:val="000C1D80"/>
    <w:rsid w:val="000D199F"/>
    <w:rsid w:val="000D2811"/>
    <w:rsid w:val="000E0CAD"/>
    <w:rsid w:val="001127E2"/>
    <w:rsid w:val="001130B9"/>
    <w:rsid w:val="001233C8"/>
    <w:rsid w:val="00145E9C"/>
    <w:rsid w:val="00151235"/>
    <w:rsid w:val="00157E8D"/>
    <w:rsid w:val="00164069"/>
    <w:rsid w:val="00165CFA"/>
    <w:rsid w:val="00166A84"/>
    <w:rsid w:val="001762D7"/>
    <w:rsid w:val="001801C3"/>
    <w:rsid w:val="00195FEE"/>
    <w:rsid w:val="001A3784"/>
    <w:rsid w:val="001B13E1"/>
    <w:rsid w:val="001B6DC1"/>
    <w:rsid w:val="001C08BF"/>
    <w:rsid w:val="001C52AF"/>
    <w:rsid w:val="001C684D"/>
    <w:rsid w:val="001D411B"/>
    <w:rsid w:val="001E4519"/>
    <w:rsid w:val="001F55F4"/>
    <w:rsid w:val="001F669B"/>
    <w:rsid w:val="0021692F"/>
    <w:rsid w:val="00222CBF"/>
    <w:rsid w:val="00230AFB"/>
    <w:rsid w:val="00242837"/>
    <w:rsid w:val="0024286A"/>
    <w:rsid w:val="0025728A"/>
    <w:rsid w:val="00273017"/>
    <w:rsid w:val="002A4876"/>
    <w:rsid w:val="002B7301"/>
    <w:rsid w:val="002C6E3B"/>
    <w:rsid w:val="002F5428"/>
    <w:rsid w:val="00320ACC"/>
    <w:rsid w:val="00332D20"/>
    <w:rsid w:val="00341080"/>
    <w:rsid w:val="00345432"/>
    <w:rsid w:val="0035106F"/>
    <w:rsid w:val="00357220"/>
    <w:rsid w:val="0035787F"/>
    <w:rsid w:val="00361C30"/>
    <w:rsid w:val="00380BF5"/>
    <w:rsid w:val="003973D7"/>
    <w:rsid w:val="003A23EA"/>
    <w:rsid w:val="003A54DE"/>
    <w:rsid w:val="003B3C6F"/>
    <w:rsid w:val="003B7C21"/>
    <w:rsid w:val="003B7FE3"/>
    <w:rsid w:val="003D47A0"/>
    <w:rsid w:val="003D4C27"/>
    <w:rsid w:val="003D4F5C"/>
    <w:rsid w:val="003D6626"/>
    <w:rsid w:val="003E3B71"/>
    <w:rsid w:val="003E6028"/>
    <w:rsid w:val="003F74E5"/>
    <w:rsid w:val="00425883"/>
    <w:rsid w:val="00454A6D"/>
    <w:rsid w:val="004663FC"/>
    <w:rsid w:val="00467520"/>
    <w:rsid w:val="00484423"/>
    <w:rsid w:val="00485059"/>
    <w:rsid w:val="00497A77"/>
    <w:rsid w:val="004A2382"/>
    <w:rsid w:val="004A2D3C"/>
    <w:rsid w:val="004A509A"/>
    <w:rsid w:val="004C3D38"/>
    <w:rsid w:val="004C73C7"/>
    <w:rsid w:val="004F3384"/>
    <w:rsid w:val="0050403F"/>
    <w:rsid w:val="00505B49"/>
    <w:rsid w:val="00535A81"/>
    <w:rsid w:val="00537F3E"/>
    <w:rsid w:val="00583288"/>
    <w:rsid w:val="005B10CC"/>
    <w:rsid w:val="005D36AC"/>
    <w:rsid w:val="005E28BF"/>
    <w:rsid w:val="005F7EA1"/>
    <w:rsid w:val="00613659"/>
    <w:rsid w:val="006254DB"/>
    <w:rsid w:val="006353CA"/>
    <w:rsid w:val="0063661A"/>
    <w:rsid w:val="00650AAF"/>
    <w:rsid w:val="0065576F"/>
    <w:rsid w:val="00670F49"/>
    <w:rsid w:val="00686076"/>
    <w:rsid w:val="00692E08"/>
    <w:rsid w:val="006B11B8"/>
    <w:rsid w:val="006D23E3"/>
    <w:rsid w:val="00711151"/>
    <w:rsid w:val="00723FA1"/>
    <w:rsid w:val="00760AD5"/>
    <w:rsid w:val="00763DF6"/>
    <w:rsid w:val="00765147"/>
    <w:rsid w:val="00766516"/>
    <w:rsid w:val="007773D7"/>
    <w:rsid w:val="0079360E"/>
    <w:rsid w:val="00793759"/>
    <w:rsid w:val="007A4D6C"/>
    <w:rsid w:val="007B1AEA"/>
    <w:rsid w:val="007B4560"/>
    <w:rsid w:val="007B4EEF"/>
    <w:rsid w:val="007B6DF3"/>
    <w:rsid w:val="007F0845"/>
    <w:rsid w:val="007F3ED2"/>
    <w:rsid w:val="00804F27"/>
    <w:rsid w:val="008377EF"/>
    <w:rsid w:val="008457AF"/>
    <w:rsid w:val="00846603"/>
    <w:rsid w:val="008666C4"/>
    <w:rsid w:val="00875A4E"/>
    <w:rsid w:val="00877B62"/>
    <w:rsid w:val="00884FBE"/>
    <w:rsid w:val="00897C8C"/>
    <w:rsid w:val="008A1E8E"/>
    <w:rsid w:val="008B51DE"/>
    <w:rsid w:val="008C59D7"/>
    <w:rsid w:val="008E5D8E"/>
    <w:rsid w:val="009126D5"/>
    <w:rsid w:val="0091743B"/>
    <w:rsid w:val="0093099A"/>
    <w:rsid w:val="0093607E"/>
    <w:rsid w:val="00952827"/>
    <w:rsid w:val="00962880"/>
    <w:rsid w:val="00965456"/>
    <w:rsid w:val="00971079"/>
    <w:rsid w:val="009734DC"/>
    <w:rsid w:val="0097659D"/>
    <w:rsid w:val="0098276C"/>
    <w:rsid w:val="00987914"/>
    <w:rsid w:val="009A42F8"/>
    <w:rsid w:val="009B2EA2"/>
    <w:rsid w:val="009B6690"/>
    <w:rsid w:val="009C074B"/>
    <w:rsid w:val="009D6B2C"/>
    <w:rsid w:val="009D7EC1"/>
    <w:rsid w:val="009E641A"/>
    <w:rsid w:val="009F7FA2"/>
    <w:rsid w:val="00A00AF0"/>
    <w:rsid w:val="00A01EA9"/>
    <w:rsid w:val="00A05CE9"/>
    <w:rsid w:val="00A154D5"/>
    <w:rsid w:val="00A2097D"/>
    <w:rsid w:val="00A343B5"/>
    <w:rsid w:val="00A40829"/>
    <w:rsid w:val="00A56463"/>
    <w:rsid w:val="00A753D8"/>
    <w:rsid w:val="00A80B9B"/>
    <w:rsid w:val="00A84A41"/>
    <w:rsid w:val="00AA59B0"/>
    <w:rsid w:val="00AB6A4B"/>
    <w:rsid w:val="00AC094A"/>
    <w:rsid w:val="00AC7888"/>
    <w:rsid w:val="00AD12D4"/>
    <w:rsid w:val="00B13856"/>
    <w:rsid w:val="00B344A1"/>
    <w:rsid w:val="00B34931"/>
    <w:rsid w:val="00B5303E"/>
    <w:rsid w:val="00B6542C"/>
    <w:rsid w:val="00B83B78"/>
    <w:rsid w:val="00B97266"/>
    <w:rsid w:val="00BA2F53"/>
    <w:rsid w:val="00BA728D"/>
    <w:rsid w:val="00BC3691"/>
    <w:rsid w:val="00BE3F67"/>
    <w:rsid w:val="00BF69B4"/>
    <w:rsid w:val="00BF7A83"/>
    <w:rsid w:val="00C06828"/>
    <w:rsid w:val="00C11C98"/>
    <w:rsid w:val="00C16491"/>
    <w:rsid w:val="00C31C44"/>
    <w:rsid w:val="00C529FD"/>
    <w:rsid w:val="00C55298"/>
    <w:rsid w:val="00C645B3"/>
    <w:rsid w:val="00C72DD5"/>
    <w:rsid w:val="00C90635"/>
    <w:rsid w:val="00C90A0F"/>
    <w:rsid w:val="00C9245D"/>
    <w:rsid w:val="00C94BFB"/>
    <w:rsid w:val="00CA1BFA"/>
    <w:rsid w:val="00CA3A79"/>
    <w:rsid w:val="00CA7133"/>
    <w:rsid w:val="00CC2385"/>
    <w:rsid w:val="00CF40F4"/>
    <w:rsid w:val="00D0111F"/>
    <w:rsid w:val="00D02840"/>
    <w:rsid w:val="00D04A5F"/>
    <w:rsid w:val="00D0605F"/>
    <w:rsid w:val="00D148AB"/>
    <w:rsid w:val="00D24704"/>
    <w:rsid w:val="00D2488D"/>
    <w:rsid w:val="00D26F8C"/>
    <w:rsid w:val="00D325E2"/>
    <w:rsid w:val="00D4581A"/>
    <w:rsid w:val="00D47A2F"/>
    <w:rsid w:val="00D538C2"/>
    <w:rsid w:val="00DC6B6F"/>
    <w:rsid w:val="00DE00F0"/>
    <w:rsid w:val="00DE1C3B"/>
    <w:rsid w:val="00DE79F3"/>
    <w:rsid w:val="00E00954"/>
    <w:rsid w:val="00E02328"/>
    <w:rsid w:val="00E1675B"/>
    <w:rsid w:val="00E17B8E"/>
    <w:rsid w:val="00E31511"/>
    <w:rsid w:val="00E378D4"/>
    <w:rsid w:val="00E40A7C"/>
    <w:rsid w:val="00E628D3"/>
    <w:rsid w:val="00E62FE9"/>
    <w:rsid w:val="00E736EA"/>
    <w:rsid w:val="00E80B8C"/>
    <w:rsid w:val="00E8777D"/>
    <w:rsid w:val="00E9754D"/>
    <w:rsid w:val="00EB3A75"/>
    <w:rsid w:val="00ED2DE2"/>
    <w:rsid w:val="00EF0EE3"/>
    <w:rsid w:val="00EF2D5B"/>
    <w:rsid w:val="00F0439F"/>
    <w:rsid w:val="00F13E33"/>
    <w:rsid w:val="00F44B8A"/>
    <w:rsid w:val="00F47258"/>
    <w:rsid w:val="00F6504D"/>
    <w:rsid w:val="00F87C71"/>
    <w:rsid w:val="00F95DE5"/>
    <w:rsid w:val="00FA3CC9"/>
    <w:rsid w:val="00FC177E"/>
    <w:rsid w:val="00FD1870"/>
    <w:rsid w:val="2CB346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unhideWhenUsed="0"/>
    <w:lsdException w:name="footer" w:semiHidden="0" w:unhideWhenUsed="0"/>
    <w:lsdException w:name="caption" w:locked="1" w:uiPriority="0" w:qFormat="1"/>
    <w:lsdException w:name="annotation reference"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annotation subject" w:unhideWhenUsed="0" w:qFormat="1"/>
    <w:lsdException w:name="Balloon Text"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D4581A"/>
    <w:pPr>
      <w:jc w:val="left"/>
    </w:pPr>
  </w:style>
  <w:style w:type="paragraph" w:styleId="a4">
    <w:name w:val="Balloon Text"/>
    <w:basedOn w:val="a"/>
    <w:link w:val="Char0"/>
    <w:uiPriority w:val="99"/>
    <w:semiHidden/>
    <w:rsid w:val="00D4581A"/>
    <w:rPr>
      <w:sz w:val="18"/>
      <w:szCs w:val="18"/>
    </w:rPr>
  </w:style>
  <w:style w:type="paragraph" w:styleId="a5">
    <w:name w:val="footer"/>
    <w:basedOn w:val="a"/>
    <w:link w:val="Char1"/>
    <w:uiPriority w:val="99"/>
    <w:rsid w:val="00D4581A"/>
    <w:pPr>
      <w:tabs>
        <w:tab w:val="center" w:pos="4153"/>
        <w:tab w:val="right" w:pos="8306"/>
      </w:tabs>
      <w:snapToGrid w:val="0"/>
      <w:jc w:val="left"/>
    </w:pPr>
    <w:rPr>
      <w:sz w:val="18"/>
      <w:szCs w:val="18"/>
    </w:rPr>
  </w:style>
  <w:style w:type="paragraph" w:styleId="a6">
    <w:name w:val="header"/>
    <w:basedOn w:val="a"/>
    <w:link w:val="Char2"/>
    <w:uiPriority w:val="99"/>
    <w:rsid w:val="00D4581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rsid w:val="00D4581A"/>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link w:val="Char3"/>
    <w:uiPriority w:val="99"/>
    <w:semiHidden/>
    <w:qFormat/>
    <w:rsid w:val="00D4581A"/>
    <w:rPr>
      <w:b/>
      <w:bCs/>
    </w:rPr>
  </w:style>
  <w:style w:type="character" w:styleId="a9">
    <w:name w:val="annotation reference"/>
    <w:uiPriority w:val="99"/>
    <w:semiHidden/>
    <w:qFormat/>
    <w:rsid w:val="00D4581A"/>
    <w:rPr>
      <w:rFonts w:cs="Times New Roman"/>
      <w:sz w:val="21"/>
      <w:szCs w:val="21"/>
    </w:rPr>
  </w:style>
  <w:style w:type="character" w:customStyle="1" w:styleId="Char">
    <w:name w:val="批注文字 Char"/>
    <w:link w:val="a3"/>
    <w:uiPriority w:val="99"/>
    <w:semiHidden/>
    <w:rsid w:val="00D4581A"/>
    <w:rPr>
      <w:szCs w:val="24"/>
    </w:rPr>
  </w:style>
  <w:style w:type="character" w:customStyle="1" w:styleId="Char3">
    <w:name w:val="批注主题 Char"/>
    <w:link w:val="a8"/>
    <w:uiPriority w:val="99"/>
    <w:semiHidden/>
    <w:rsid w:val="00D4581A"/>
    <w:rPr>
      <w:b/>
      <w:bCs/>
      <w:szCs w:val="24"/>
    </w:rPr>
  </w:style>
  <w:style w:type="character" w:customStyle="1" w:styleId="Char0">
    <w:name w:val="批注框文本 Char"/>
    <w:link w:val="a4"/>
    <w:uiPriority w:val="99"/>
    <w:semiHidden/>
    <w:rsid w:val="00D4581A"/>
    <w:rPr>
      <w:sz w:val="0"/>
      <w:szCs w:val="0"/>
    </w:rPr>
  </w:style>
  <w:style w:type="character" w:customStyle="1" w:styleId="Char2">
    <w:name w:val="页眉 Char"/>
    <w:link w:val="a6"/>
    <w:uiPriority w:val="99"/>
    <w:locked/>
    <w:rsid w:val="00D4581A"/>
    <w:rPr>
      <w:rFonts w:cs="Times New Roman"/>
      <w:kern w:val="2"/>
      <w:sz w:val="18"/>
      <w:szCs w:val="18"/>
    </w:rPr>
  </w:style>
  <w:style w:type="character" w:customStyle="1" w:styleId="Char1">
    <w:name w:val="页脚 Char"/>
    <w:link w:val="a5"/>
    <w:uiPriority w:val="99"/>
    <w:locked/>
    <w:rsid w:val="00D4581A"/>
    <w:rPr>
      <w:rFonts w:cs="Times New Roman"/>
      <w:kern w:val="2"/>
      <w:sz w:val="18"/>
      <w:szCs w:val="18"/>
    </w:rPr>
  </w:style>
  <w:style w:type="table" w:styleId="aa">
    <w:name w:val="Table Grid"/>
    <w:basedOn w:val="a1"/>
    <w:uiPriority w:val="59"/>
    <w:rsid w:val="00982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423</Words>
  <Characters>2413</Characters>
  <Application>Microsoft Office Word</Application>
  <DocSecurity>0</DocSecurity>
  <Lines>20</Lines>
  <Paragraphs>5</Paragraphs>
  <ScaleCrop>false</ScaleCrop>
  <Company>jxvtc</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健雄职业技术学院差旅费管理规定</dc:title>
  <dc:creator>zjx</dc:creator>
  <cp:lastModifiedBy>asus</cp:lastModifiedBy>
  <cp:revision>2</cp:revision>
  <cp:lastPrinted>2019-11-20T00:52:00Z</cp:lastPrinted>
  <dcterms:created xsi:type="dcterms:W3CDTF">2019-12-05T07:55:00Z</dcterms:created>
  <dcterms:modified xsi:type="dcterms:W3CDTF">2019-12-05T07:55:00Z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