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40"/>
          <w:szCs w:val="48"/>
        </w:rPr>
      </w:pPr>
      <w:r>
        <w:rPr>
          <w:rFonts w:hint="eastAsia"/>
          <w:sz w:val="40"/>
          <w:szCs w:val="48"/>
        </w:rPr>
        <w:t>苏州健雄职业技术学院</w:t>
      </w:r>
    </w:p>
    <w:p>
      <w:pPr>
        <w:jc w:val="center"/>
        <w:rPr>
          <w:sz w:val="28"/>
          <w:szCs w:val="36"/>
        </w:rPr>
      </w:pPr>
      <w:r>
        <w:rPr>
          <w:rFonts w:hint="eastAsia"/>
          <w:sz w:val="28"/>
          <w:szCs w:val="36"/>
        </w:rPr>
        <w:t>校园基础设施修缮工程</w:t>
      </w:r>
    </w:p>
    <w:p>
      <w:pPr>
        <w:jc w:val="center"/>
        <w:rPr>
          <w:sz w:val="28"/>
          <w:szCs w:val="36"/>
        </w:rPr>
      </w:pPr>
      <w:r>
        <w:rPr>
          <w:rFonts w:hint="eastAsia"/>
          <w:sz w:val="28"/>
          <w:szCs w:val="36"/>
        </w:rPr>
        <w:t>建设工程质量检测招标方案</w:t>
      </w:r>
    </w:p>
    <w:p>
      <w:pPr>
        <w:spacing w:line="360" w:lineRule="auto"/>
        <w:ind w:firstLine="480" w:firstLineChars="200"/>
        <w:rPr>
          <w:sz w:val="24"/>
          <w:szCs w:val="32"/>
        </w:rPr>
      </w:pPr>
      <w:r>
        <w:rPr>
          <w:rFonts w:hint="eastAsia"/>
          <w:sz w:val="24"/>
          <w:szCs w:val="32"/>
        </w:rPr>
        <w:t>苏州健雄职业技术学院就</w:t>
      </w:r>
      <w:r>
        <w:rPr>
          <w:rFonts w:hint="eastAsia"/>
          <w:b/>
          <w:bCs/>
          <w:sz w:val="24"/>
          <w:szCs w:val="32"/>
          <w:u w:val="single"/>
        </w:rPr>
        <w:t>校园基础设施修缮工程建设工程质量检测</w:t>
      </w:r>
      <w:r>
        <w:rPr>
          <w:rFonts w:hint="eastAsia"/>
          <w:sz w:val="24"/>
          <w:szCs w:val="32"/>
        </w:rPr>
        <w:t>项目进行询价采购。欢迎具有能力提供所要采购正品货物、服务并且具备足够技术保障能力的供应商参加响应。</w:t>
      </w:r>
    </w:p>
    <w:p>
      <w:pPr>
        <w:widowControl/>
        <w:spacing w:line="360" w:lineRule="auto"/>
        <w:jc w:val="left"/>
        <w:rPr>
          <w:rFonts w:ascii="宋体" w:hAnsi="宋体" w:eastAsia="宋体" w:cs="宋体"/>
          <w:b/>
          <w:bCs/>
          <w:color w:val="333333"/>
          <w:kern w:val="0"/>
          <w:sz w:val="24"/>
        </w:rPr>
      </w:pPr>
      <w:r>
        <w:rPr>
          <w:rFonts w:hint="eastAsia" w:ascii="宋体" w:hAnsi="宋体" w:eastAsia="宋体" w:cs="宋体"/>
          <w:b/>
          <w:bCs/>
          <w:color w:val="333333"/>
          <w:kern w:val="0"/>
          <w:sz w:val="24"/>
        </w:rPr>
        <w:t>一、项目基本情况</w:t>
      </w:r>
    </w:p>
    <w:p>
      <w:pPr>
        <w:widowControl/>
        <w:spacing w:line="360" w:lineRule="auto"/>
        <w:jc w:val="left"/>
        <w:rPr>
          <w:rFonts w:ascii="宋体" w:hAnsi="宋体" w:eastAsia="宋体" w:cs="宋体"/>
          <w:color w:val="333333"/>
          <w:kern w:val="0"/>
          <w:sz w:val="24"/>
        </w:rPr>
      </w:pPr>
      <w:r>
        <w:rPr>
          <w:rFonts w:hint="eastAsia" w:ascii="宋体" w:hAnsi="宋体" w:eastAsia="宋体" w:cs="宋体"/>
          <w:color w:val="333333"/>
          <w:kern w:val="0"/>
          <w:sz w:val="24"/>
        </w:rPr>
        <w:t>1、项目编号：</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p>
    <w:p>
      <w:pPr>
        <w:widowControl/>
        <w:spacing w:line="360" w:lineRule="auto"/>
        <w:jc w:val="left"/>
        <w:rPr>
          <w:rFonts w:ascii="宋体" w:hAnsi="宋体" w:eastAsia="宋体" w:cs="宋体"/>
          <w:color w:val="333333"/>
          <w:kern w:val="0"/>
          <w:sz w:val="24"/>
        </w:rPr>
      </w:pPr>
      <w:r>
        <w:rPr>
          <w:rFonts w:hint="eastAsia" w:ascii="宋体" w:hAnsi="宋体" w:eastAsia="宋体" w:cs="宋体"/>
          <w:color w:val="333333"/>
          <w:kern w:val="0"/>
          <w:sz w:val="24"/>
        </w:rPr>
        <w:t>2、项目名称：</w:t>
      </w:r>
      <w:r>
        <w:rPr>
          <w:rFonts w:hint="eastAsia" w:ascii="宋体" w:hAnsi="宋体" w:eastAsia="宋体" w:cs="宋体"/>
          <w:color w:val="333333"/>
          <w:kern w:val="0"/>
          <w:sz w:val="24"/>
          <w:u w:val="single"/>
        </w:rPr>
        <w:t>校园基础设施修缮工程建设工程质量检测</w:t>
      </w:r>
    </w:p>
    <w:p>
      <w:pPr>
        <w:widowControl/>
        <w:spacing w:line="360" w:lineRule="auto"/>
        <w:jc w:val="left"/>
        <w:rPr>
          <w:sz w:val="24"/>
        </w:rPr>
      </w:pPr>
      <w:r>
        <w:rPr>
          <w:rFonts w:hint="eastAsia"/>
          <w:sz w:val="24"/>
        </w:rPr>
        <w:t>3、采购方式：</w:t>
      </w:r>
      <w:r>
        <w:rPr>
          <w:rFonts w:hint="eastAsia" w:ascii="宋体" w:hAnsi="宋体" w:cs="宋体"/>
          <w:sz w:val="24"/>
          <w:u w:val="single"/>
        </w:rPr>
        <w:t>询价采购</w:t>
      </w:r>
    </w:p>
    <w:p>
      <w:pPr>
        <w:widowControl/>
        <w:spacing w:line="360" w:lineRule="auto"/>
        <w:jc w:val="left"/>
        <w:rPr>
          <w:sz w:val="24"/>
        </w:rPr>
      </w:pPr>
      <w:r>
        <w:rPr>
          <w:rFonts w:hint="eastAsia"/>
          <w:sz w:val="24"/>
        </w:rPr>
        <w:t>4、预算金额：本项目总预算</w:t>
      </w:r>
      <w:r>
        <w:rPr>
          <w:rFonts w:hint="eastAsia" w:ascii="宋体" w:hAnsi="宋体" w:cs="宋体"/>
          <w:sz w:val="24"/>
          <w:u w:val="single"/>
        </w:rPr>
        <w:t>壹拾肆万零捌佰</w:t>
      </w:r>
      <w:r>
        <w:rPr>
          <w:rFonts w:hint="eastAsia"/>
          <w:sz w:val="24"/>
        </w:rPr>
        <w:t>元整（</w:t>
      </w:r>
      <w:r>
        <w:rPr>
          <w:rFonts w:hint="eastAsia" w:ascii="宋体" w:hAnsi="宋体" w:cs="宋体"/>
          <w:sz w:val="24"/>
        </w:rPr>
        <w:t>￥：</w:t>
      </w:r>
      <w:r>
        <w:rPr>
          <w:rFonts w:hint="eastAsia" w:ascii="宋体" w:hAnsi="宋体" w:cs="宋体"/>
          <w:sz w:val="24"/>
          <w:u w:val="single"/>
        </w:rPr>
        <w:t>140800.00</w:t>
      </w:r>
      <w:r>
        <w:rPr>
          <w:rFonts w:hint="eastAsia" w:ascii="宋体" w:hAnsi="宋体" w:cs="宋体"/>
          <w:sz w:val="24"/>
        </w:rPr>
        <w:t>元）</w:t>
      </w:r>
    </w:p>
    <w:p>
      <w:pPr>
        <w:widowControl/>
        <w:spacing w:line="360" w:lineRule="auto"/>
        <w:ind w:left="568" w:hanging="567"/>
        <w:jc w:val="left"/>
        <w:rPr>
          <w:rFonts w:ascii="宋体" w:hAnsi="宋体" w:eastAsia="宋体" w:cs="宋体"/>
          <w:b/>
          <w:bCs/>
          <w:color w:val="333333"/>
          <w:kern w:val="0"/>
          <w:sz w:val="24"/>
        </w:rPr>
      </w:pPr>
      <w:r>
        <w:rPr>
          <w:rFonts w:hint="eastAsia" w:ascii="宋体" w:hAnsi="宋体" w:eastAsia="宋体" w:cs="宋体"/>
          <w:b/>
          <w:bCs/>
          <w:color w:val="333333"/>
          <w:kern w:val="0"/>
          <w:sz w:val="24"/>
        </w:rPr>
        <w:t>二、项目内容及要求 </w:t>
      </w:r>
    </w:p>
    <w:p>
      <w:pPr>
        <w:widowControl/>
        <w:spacing w:line="360" w:lineRule="auto"/>
        <w:ind w:left="568" w:hanging="567"/>
        <w:jc w:val="left"/>
        <w:rPr>
          <w:rFonts w:eastAsia="宋体"/>
          <w:sz w:val="24"/>
        </w:rPr>
      </w:pPr>
      <w:r>
        <w:rPr>
          <w:rFonts w:hint="eastAsia" w:ascii="宋体" w:hAnsi="宋体" w:eastAsia="宋体" w:cs="宋体"/>
          <w:color w:val="333333"/>
          <w:sz w:val="24"/>
        </w:rPr>
        <w:t>1、内容</w:t>
      </w:r>
    </w:p>
    <w:p>
      <w:pPr>
        <w:widowControl/>
        <w:shd w:val="clear" w:color="auto" w:fill="FFFFFF"/>
        <w:spacing w:line="360" w:lineRule="auto"/>
        <w:ind w:firstLine="480" w:firstLineChars="200"/>
        <w:jc w:val="left"/>
        <w:rPr>
          <w:rFonts w:ascii="宋体" w:hAnsi="宋体" w:eastAsia="宋体" w:cs="宋体"/>
          <w:color w:val="333333"/>
          <w:kern w:val="0"/>
          <w:sz w:val="24"/>
          <w:shd w:val="clear" w:color="auto" w:fill="FFFFFF"/>
        </w:rPr>
      </w:pPr>
      <w:r>
        <w:rPr>
          <w:rFonts w:hint="eastAsia" w:ascii="宋体" w:hAnsi="宋体" w:eastAsia="宋体" w:cs="宋体"/>
          <w:color w:val="333333"/>
          <w:kern w:val="0"/>
          <w:sz w:val="24"/>
          <w:shd w:val="clear" w:color="auto" w:fill="FFFFFF"/>
        </w:rPr>
        <w:t>完成苏州健雄职业技术学院校园基础设施修缮工程科创大楼、中德培训中心改造、校园内消防管网改造修复及市政道路、绿化等改造修复工程的工程质量检测工作，具体工作内容详见下表。</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2095"/>
        <w:gridCol w:w="5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 w:type="pct"/>
            <w:vAlign w:val="center"/>
          </w:tcPr>
          <w:p>
            <w:pPr>
              <w:widowControl/>
              <w:spacing w:line="360" w:lineRule="auto"/>
              <w:jc w:val="center"/>
              <w:rPr>
                <w:rFonts w:ascii="宋体" w:hAnsi="宋体" w:eastAsia="宋体" w:cs="宋体"/>
                <w:b/>
                <w:bCs/>
                <w:color w:val="333333"/>
                <w:kern w:val="0"/>
                <w:sz w:val="24"/>
                <w:shd w:val="clear" w:color="auto" w:fill="FFFFFF"/>
              </w:rPr>
            </w:pPr>
            <w:r>
              <w:rPr>
                <w:rFonts w:hint="eastAsia" w:ascii="宋体" w:hAnsi="宋体" w:eastAsia="宋体" w:cs="宋体"/>
                <w:b/>
                <w:bCs/>
                <w:color w:val="333333"/>
                <w:kern w:val="0"/>
                <w:sz w:val="24"/>
                <w:shd w:val="clear" w:color="auto" w:fill="FFFFFF"/>
              </w:rPr>
              <w:t>序号</w:t>
            </w:r>
          </w:p>
        </w:tc>
        <w:tc>
          <w:tcPr>
            <w:tcW w:w="1229" w:type="pct"/>
            <w:vAlign w:val="center"/>
          </w:tcPr>
          <w:p>
            <w:pPr>
              <w:widowControl/>
              <w:spacing w:line="360" w:lineRule="auto"/>
              <w:jc w:val="center"/>
              <w:rPr>
                <w:rFonts w:ascii="宋体" w:hAnsi="宋体" w:eastAsia="宋体" w:cs="宋体"/>
                <w:b/>
                <w:bCs/>
                <w:color w:val="333333"/>
                <w:kern w:val="0"/>
                <w:sz w:val="24"/>
                <w:shd w:val="clear" w:color="auto" w:fill="FFFFFF"/>
              </w:rPr>
            </w:pPr>
            <w:r>
              <w:rPr>
                <w:rFonts w:hint="eastAsia" w:ascii="宋体" w:hAnsi="宋体" w:eastAsia="宋体" w:cs="宋体"/>
                <w:b/>
                <w:bCs/>
                <w:color w:val="333333"/>
                <w:kern w:val="0"/>
                <w:sz w:val="24"/>
                <w:shd w:val="clear" w:color="auto" w:fill="FFFFFF"/>
              </w:rPr>
              <w:t>检测类别</w:t>
            </w:r>
          </w:p>
        </w:tc>
        <w:tc>
          <w:tcPr>
            <w:tcW w:w="3354" w:type="pct"/>
            <w:vAlign w:val="center"/>
          </w:tcPr>
          <w:p>
            <w:pPr>
              <w:widowControl/>
              <w:spacing w:line="360" w:lineRule="auto"/>
              <w:jc w:val="center"/>
              <w:rPr>
                <w:rFonts w:ascii="宋体" w:hAnsi="宋体" w:eastAsia="宋体" w:cs="宋体"/>
                <w:b/>
                <w:bCs/>
                <w:color w:val="333333"/>
                <w:kern w:val="0"/>
                <w:sz w:val="24"/>
                <w:shd w:val="clear" w:color="auto" w:fill="FFFFFF"/>
              </w:rPr>
            </w:pPr>
            <w:r>
              <w:rPr>
                <w:rFonts w:hint="eastAsia" w:ascii="宋体" w:hAnsi="宋体" w:eastAsia="宋体" w:cs="宋体"/>
                <w:b/>
                <w:bCs/>
                <w:color w:val="333333"/>
                <w:kern w:val="0"/>
                <w:sz w:val="24"/>
                <w:shd w:val="clear" w:color="auto" w:fill="FFFFFF"/>
              </w:rPr>
              <w:t>检测内容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 w:type="pct"/>
            <w:vAlign w:val="center"/>
          </w:tcPr>
          <w:p>
            <w:pPr>
              <w:widowControl/>
              <w:spacing w:line="360" w:lineRule="auto"/>
              <w:jc w:val="center"/>
              <w:rPr>
                <w:rFonts w:ascii="宋体" w:hAnsi="宋体" w:eastAsia="宋体" w:cs="宋体"/>
                <w:color w:val="333333"/>
                <w:kern w:val="0"/>
                <w:sz w:val="24"/>
                <w:shd w:val="clear" w:color="auto" w:fill="FFFFFF"/>
              </w:rPr>
            </w:pPr>
            <w:r>
              <w:rPr>
                <w:rFonts w:hint="eastAsia" w:ascii="宋体" w:hAnsi="宋体" w:eastAsia="宋体" w:cs="宋体"/>
                <w:color w:val="333333"/>
                <w:kern w:val="0"/>
                <w:sz w:val="24"/>
                <w:shd w:val="clear" w:color="auto" w:fill="FFFFFF"/>
              </w:rPr>
              <w:t>1</w:t>
            </w:r>
          </w:p>
        </w:tc>
        <w:tc>
          <w:tcPr>
            <w:tcW w:w="1229" w:type="pct"/>
            <w:vAlign w:val="center"/>
          </w:tcPr>
          <w:p>
            <w:pPr>
              <w:widowControl/>
              <w:spacing w:line="360" w:lineRule="auto"/>
              <w:jc w:val="center"/>
              <w:rPr>
                <w:rFonts w:ascii="宋体" w:hAnsi="宋体" w:eastAsia="宋体" w:cs="宋体"/>
                <w:color w:val="333333"/>
                <w:kern w:val="0"/>
                <w:sz w:val="24"/>
                <w:shd w:val="clear" w:color="auto" w:fill="FFFFFF"/>
              </w:rPr>
            </w:pPr>
            <w:r>
              <w:rPr>
                <w:rFonts w:hint="eastAsia" w:ascii="宋体" w:hAnsi="宋体" w:eastAsia="宋体" w:cs="宋体"/>
                <w:color w:val="333333"/>
                <w:kern w:val="0"/>
                <w:sz w:val="24"/>
                <w:shd w:val="clear" w:color="auto" w:fill="FFFFFF"/>
              </w:rPr>
              <w:t>建筑材料</w:t>
            </w:r>
          </w:p>
        </w:tc>
        <w:tc>
          <w:tcPr>
            <w:tcW w:w="3354" w:type="pct"/>
            <w:vAlign w:val="center"/>
          </w:tcPr>
          <w:p>
            <w:pPr>
              <w:widowControl/>
              <w:spacing w:line="360" w:lineRule="auto"/>
              <w:jc w:val="left"/>
              <w:rPr>
                <w:rFonts w:ascii="宋体" w:hAnsi="宋体" w:eastAsia="宋体" w:cs="宋体"/>
                <w:color w:val="333333"/>
                <w:kern w:val="0"/>
                <w:sz w:val="24"/>
                <w:shd w:val="clear" w:color="auto" w:fill="FFFFFF"/>
              </w:rPr>
            </w:pPr>
            <w:r>
              <w:rPr>
                <w:rFonts w:hint="eastAsia" w:ascii="宋体" w:hAnsi="宋体" w:eastAsia="宋体" w:cs="宋体"/>
                <w:color w:val="333333"/>
                <w:kern w:val="0"/>
                <w:sz w:val="24"/>
                <w:shd w:val="clear" w:color="auto" w:fill="FFFFFF"/>
              </w:rPr>
              <w:t>水泥、建筑钢材、建筑用砂、建筑用卵石（碎石）、砼、建筑砂浆、砼添加剂、粉煤灰、金属波纹管、路面砖、路缘石、砖、砌块、瓦、防水卷材、防水涂料、油膏及接缝材料、建筑涂料、铝合金建筑型材、未增塑聚氟乙烯型材、石灰、无机结合稳定材料、预应力管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 w:type="pct"/>
            <w:vAlign w:val="center"/>
          </w:tcPr>
          <w:p>
            <w:pPr>
              <w:widowControl/>
              <w:spacing w:line="360" w:lineRule="auto"/>
              <w:jc w:val="center"/>
              <w:rPr>
                <w:rFonts w:ascii="宋体" w:hAnsi="宋体" w:eastAsia="宋体" w:cs="宋体"/>
                <w:color w:val="333333"/>
                <w:kern w:val="0"/>
                <w:sz w:val="24"/>
                <w:shd w:val="clear" w:color="auto" w:fill="FFFFFF"/>
              </w:rPr>
            </w:pPr>
            <w:r>
              <w:rPr>
                <w:rFonts w:hint="eastAsia" w:ascii="宋体" w:hAnsi="宋体" w:eastAsia="宋体" w:cs="宋体"/>
                <w:color w:val="333333"/>
                <w:kern w:val="0"/>
                <w:sz w:val="24"/>
                <w:shd w:val="clear" w:color="auto" w:fill="FFFFFF"/>
              </w:rPr>
              <w:t>2</w:t>
            </w:r>
          </w:p>
        </w:tc>
        <w:tc>
          <w:tcPr>
            <w:tcW w:w="1229" w:type="pct"/>
            <w:vAlign w:val="center"/>
          </w:tcPr>
          <w:p>
            <w:pPr>
              <w:widowControl/>
              <w:spacing w:line="360" w:lineRule="auto"/>
              <w:jc w:val="center"/>
              <w:rPr>
                <w:rFonts w:ascii="宋体" w:hAnsi="宋体" w:eastAsia="宋体" w:cs="宋体"/>
                <w:color w:val="333333"/>
                <w:kern w:val="0"/>
                <w:sz w:val="24"/>
                <w:shd w:val="clear" w:color="auto" w:fill="FFFFFF"/>
              </w:rPr>
            </w:pPr>
            <w:r>
              <w:rPr>
                <w:rFonts w:hint="eastAsia" w:ascii="宋体" w:hAnsi="宋体" w:eastAsia="宋体" w:cs="宋体"/>
                <w:color w:val="333333"/>
                <w:kern w:val="0"/>
                <w:sz w:val="24"/>
                <w:shd w:val="clear" w:color="auto" w:fill="FFFFFF"/>
              </w:rPr>
              <w:t>地基基础</w:t>
            </w:r>
          </w:p>
        </w:tc>
        <w:tc>
          <w:tcPr>
            <w:tcW w:w="3354" w:type="pct"/>
            <w:vAlign w:val="center"/>
          </w:tcPr>
          <w:p>
            <w:pPr>
              <w:widowControl/>
              <w:spacing w:line="360" w:lineRule="auto"/>
              <w:jc w:val="left"/>
              <w:rPr>
                <w:rFonts w:ascii="宋体" w:hAnsi="宋体" w:eastAsia="宋体" w:cs="宋体"/>
                <w:color w:val="333333"/>
                <w:kern w:val="0"/>
                <w:sz w:val="24"/>
                <w:shd w:val="clear" w:color="auto" w:fill="FFFFFF"/>
              </w:rPr>
            </w:pPr>
            <w:r>
              <w:rPr>
                <w:rFonts w:hint="eastAsia" w:ascii="宋体" w:hAnsi="宋体" w:eastAsia="宋体" w:cs="宋体"/>
                <w:color w:val="333333"/>
                <w:kern w:val="0"/>
                <w:sz w:val="24"/>
                <w:shd w:val="clear" w:color="auto" w:fill="FFFFFF"/>
              </w:rPr>
              <w:t>土工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 w:type="pct"/>
            <w:vAlign w:val="center"/>
          </w:tcPr>
          <w:p>
            <w:pPr>
              <w:widowControl/>
              <w:spacing w:line="360" w:lineRule="auto"/>
              <w:jc w:val="center"/>
              <w:rPr>
                <w:rFonts w:ascii="宋体" w:hAnsi="宋体" w:eastAsia="宋体" w:cs="宋体"/>
                <w:color w:val="333333"/>
                <w:kern w:val="0"/>
                <w:sz w:val="24"/>
                <w:shd w:val="clear" w:color="auto" w:fill="FFFFFF"/>
              </w:rPr>
            </w:pPr>
            <w:r>
              <w:rPr>
                <w:rFonts w:hint="eastAsia" w:ascii="宋体" w:hAnsi="宋体" w:eastAsia="宋体" w:cs="宋体"/>
                <w:color w:val="333333"/>
                <w:kern w:val="0"/>
                <w:sz w:val="24"/>
                <w:shd w:val="clear" w:color="auto" w:fill="FFFFFF"/>
              </w:rPr>
              <w:t>3</w:t>
            </w:r>
          </w:p>
        </w:tc>
        <w:tc>
          <w:tcPr>
            <w:tcW w:w="1229" w:type="pct"/>
            <w:vAlign w:val="center"/>
          </w:tcPr>
          <w:p>
            <w:pPr>
              <w:widowControl/>
              <w:spacing w:line="360" w:lineRule="auto"/>
              <w:jc w:val="center"/>
              <w:rPr>
                <w:rFonts w:ascii="宋体" w:hAnsi="宋体" w:eastAsia="宋体" w:cs="宋体"/>
                <w:color w:val="333333"/>
                <w:kern w:val="0"/>
                <w:sz w:val="24"/>
                <w:shd w:val="clear" w:color="auto" w:fill="FFFFFF"/>
              </w:rPr>
            </w:pPr>
            <w:r>
              <w:rPr>
                <w:rFonts w:hint="eastAsia" w:ascii="宋体" w:hAnsi="宋体" w:eastAsia="宋体" w:cs="宋体"/>
                <w:color w:val="333333"/>
                <w:kern w:val="0"/>
                <w:sz w:val="24"/>
                <w:shd w:val="clear" w:color="auto" w:fill="FFFFFF"/>
              </w:rPr>
              <w:t>建筑结构与构件</w:t>
            </w:r>
          </w:p>
        </w:tc>
        <w:tc>
          <w:tcPr>
            <w:tcW w:w="3354" w:type="pct"/>
            <w:vAlign w:val="center"/>
          </w:tcPr>
          <w:p>
            <w:pPr>
              <w:widowControl/>
              <w:spacing w:line="360" w:lineRule="auto"/>
              <w:jc w:val="left"/>
              <w:rPr>
                <w:rFonts w:ascii="宋体" w:hAnsi="宋体" w:eastAsia="宋体" w:cs="宋体"/>
                <w:color w:val="333333"/>
                <w:kern w:val="0"/>
                <w:sz w:val="24"/>
                <w:shd w:val="clear" w:color="auto" w:fill="FFFFFF"/>
              </w:rPr>
            </w:pPr>
            <w:r>
              <w:rPr>
                <w:rFonts w:hint="eastAsia" w:ascii="宋体" w:hAnsi="宋体" w:eastAsia="宋体" w:cs="宋体"/>
                <w:color w:val="333333"/>
                <w:kern w:val="0"/>
                <w:sz w:val="24"/>
                <w:shd w:val="clear" w:color="auto" w:fill="FFFFFF"/>
              </w:rPr>
              <w:t>混凝土结构、构件、砌体结构、建/构筑物、后置埋件、建筑门窗、钢结构、高强螺栓及连接附件等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415" w:type="pct"/>
            <w:vAlign w:val="center"/>
          </w:tcPr>
          <w:p>
            <w:pPr>
              <w:widowControl/>
              <w:spacing w:line="360" w:lineRule="auto"/>
              <w:jc w:val="center"/>
              <w:rPr>
                <w:rFonts w:ascii="宋体" w:hAnsi="宋体" w:eastAsia="宋体" w:cs="宋体"/>
                <w:color w:val="333333"/>
                <w:kern w:val="0"/>
                <w:sz w:val="24"/>
                <w:shd w:val="clear" w:color="auto" w:fill="FFFFFF"/>
              </w:rPr>
            </w:pPr>
            <w:r>
              <w:rPr>
                <w:rFonts w:hint="eastAsia" w:ascii="宋体" w:hAnsi="宋体" w:eastAsia="宋体" w:cs="宋体"/>
                <w:color w:val="333333"/>
                <w:kern w:val="0"/>
                <w:sz w:val="24"/>
                <w:shd w:val="clear" w:color="auto" w:fill="FFFFFF"/>
              </w:rPr>
              <w:t>4</w:t>
            </w:r>
          </w:p>
        </w:tc>
        <w:tc>
          <w:tcPr>
            <w:tcW w:w="1229" w:type="pct"/>
            <w:vAlign w:val="center"/>
          </w:tcPr>
          <w:p>
            <w:pPr>
              <w:widowControl/>
              <w:spacing w:line="360" w:lineRule="auto"/>
              <w:jc w:val="center"/>
              <w:rPr>
                <w:rFonts w:ascii="宋体" w:hAnsi="宋体" w:eastAsia="宋体" w:cs="宋体"/>
                <w:color w:val="333333"/>
                <w:kern w:val="0"/>
                <w:sz w:val="24"/>
                <w:shd w:val="clear" w:color="auto" w:fill="FFFFFF"/>
              </w:rPr>
            </w:pPr>
            <w:r>
              <w:rPr>
                <w:rFonts w:hint="eastAsia" w:ascii="宋体" w:hAnsi="宋体" w:eastAsia="宋体" w:cs="宋体"/>
                <w:color w:val="333333"/>
                <w:kern w:val="0"/>
                <w:sz w:val="24"/>
                <w:shd w:val="clear" w:color="auto" w:fill="FFFFFF"/>
              </w:rPr>
              <w:t>道路与桥梁</w:t>
            </w:r>
          </w:p>
        </w:tc>
        <w:tc>
          <w:tcPr>
            <w:tcW w:w="3354" w:type="pct"/>
            <w:vAlign w:val="center"/>
          </w:tcPr>
          <w:p>
            <w:pPr>
              <w:widowControl/>
              <w:spacing w:line="360" w:lineRule="auto"/>
              <w:jc w:val="left"/>
              <w:rPr>
                <w:rFonts w:ascii="宋体" w:hAnsi="宋体" w:eastAsia="宋体" w:cs="宋体"/>
                <w:color w:val="333333"/>
                <w:kern w:val="0"/>
                <w:sz w:val="24"/>
                <w:shd w:val="clear" w:color="auto" w:fill="FFFFFF"/>
              </w:rPr>
            </w:pPr>
            <w:r>
              <w:rPr>
                <w:rFonts w:hint="eastAsia" w:ascii="宋体" w:hAnsi="宋体" w:eastAsia="宋体" w:cs="宋体"/>
                <w:color w:val="333333"/>
                <w:kern w:val="0"/>
                <w:sz w:val="24"/>
                <w:shd w:val="clear" w:color="auto" w:fill="FFFFFF"/>
              </w:rPr>
              <w:t>市政检测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415" w:type="pct"/>
            <w:vAlign w:val="center"/>
          </w:tcPr>
          <w:p>
            <w:pPr>
              <w:widowControl/>
              <w:spacing w:line="360" w:lineRule="auto"/>
              <w:jc w:val="center"/>
              <w:rPr>
                <w:rFonts w:ascii="宋体" w:hAnsi="宋体" w:eastAsia="宋体" w:cs="宋体"/>
                <w:color w:val="333333"/>
                <w:kern w:val="0"/>
                <w:sz w:val="24"/>
                <w:shd w:val="clear" w:color="auto" w:fill="FFFFFF"/>
              </w:rPr>
            </w:pPr>
            <w:r>
              <w:rPr>
                <w:rFonts w:hint="eastAsia" w:ascii="宋体" w:hAnsi="宋体" w:eastAsia="宋体" w:cs="宋体"/>
                <w:color w:val="333333"/>
                <w:kern w:val="0"/>
                <w:sz w:val="24"/>
                <w:shd w:val="clear" w:color="auto" w:fill="FFFFFF"/>
              </w:rPr>
              <w:t>5</w:t>
            </w:r>
          </w:p>
        </w:tc>
        <w:tc>
          <w:tcPr>
            <w:tcW w:w="1229" w:type="pct"/>
            <w:vAlign w:val="center"/>
          </w:tcPr>
          <w:p>
            <w:pPr>
              <w:widowControl/>
              <w:spacing w:line="360" w:lineRule="auto"/>
              <w:jc w:val="center"/>
              <w:rPr>
                <w:rFonts w:ascii="宋体" w:hAnsi="宋体" w:eastAsia="宋体" w:cs="宋体"/>
                <w:color w:val="333333"/>
                <w:kern w:val="0"/>
                <w:sz w:val="24"/>
                <w:shd w:val="clear" w:color="auto" w:fill="FFFFFF"/>
              </w:rPr>
            </w:pPr>
            <w:r>
              <w:rPr>
                <w:rFonts w:hint="eastAsia" w:ascii="宋体" w:hAnsi="宋体" w:eastAsia="宋体" w:cs="宋体"/>
                <w:color w:val="333333"/>
                <w:kern w:val="0"/>
                <w:sz w:val="24"/>
                <w:shd w:val="clear" w:color="auto" w:fill="FFFFFF"/>
              </w:rPr>
              <w:t>环境污染物</w:t>
            </w:r>
          </w:p>
        </w:tc>
        <w:tc>
          <w:tcPr>
            <w:tcW w:w="3354" w:type="pct"/>
            <w:vAlign w:val="center"/>
          </w:tcPr>
          <w:p>
            <w:pPr>
              <w:widowControl/>
              <w:spacing w:line="360" w:lineRule="auto"/>
              <w:jc w:val="left"/>
              <w:rPr>
                <w:rFonts w:ascii="宋体" w:hAnsi="宋体" w:eastAsia="宋体" w:cs="宋体"/>
                <w:color w:val="333333"/>
                <w:kern w:val="0"/>
                <w:sz w:val="24"/>
                <w:shd w:val="clear" w:color="auto" w:fill="FFFFFF"/>
              </w:rPr>
            </w:pPr>
            <w:r>
              <w:rPr>
                <w:rFonts w:hint="eastAsia" w:ascii="宋体" w:hAnsi="宋体" w:eastAsia="宋体" w:cs="宋体"/>
                <w:color w:val="333333"/>
                <w:kern w:val="0"/>
                <w:sz w:val="24"/>
                <w:shd w:val="clear" w:color="auto" w:fill="FFFFFF"/>
              </w:rPr>
              <w:t>室内空气、土壤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415" w:type="pct"/>
            <w:vAlign w:val="center"/>
          </w:tcPr>
          <w:p>
            <w:pPr>
              <w:widowControl/>
              <w:spacing w:line="360" w:lineRule="auto"/>
              <w:jc w:val="center"/>
              <w:rPr>
                <w:rFonts w:ascii="宋体" w:hAnsi="宋体" w:eastAsia="宋体" w:cs="宋体"/>
                <w:color w:val="333333"/>
                <w:kern w:val="0"/>
                <w:sz w:val="24"/>
                <w:shd w:val="clear" w:color="auto" w:fill="FFFFFF"/>
              </w:rPr>
            </w:pPr>
            <w:r>
              <w:rPr>
                <w:rFonts w:hint="eastAsia" w:ascii="宋体" w:hAnsi="宋体" w:eastAsia="宋体" w:cs="宋体"/>
                <w:color w:val="333333"/>
                <w:kern w:val="0"/>
                <w:sz w:val="24"/>
                <w:shd w:val="clear" w:color="auto" w:fill="FFFFFF"/>
              </w:rPr>
              <w:t>6</w:t>
            </w:r>
          </w:p>
        </w:tc>
        <w:tc>
          <w:tcPr>
            <w:tcW w:w="1229" w:type="pct"/>
            <w:vAlign w:val="center"/>
          </w:tcPr>
          <w:p>
            <w:pPr>
              <w:widowControl/>
              <w:spacing w:line="360" w:lineRule="auto"/>
              <w:jc w:val="center"/>
              <w:rPr>
                <w:rFonts w:ascii="宋体" w:hAnsi="宋体" w:eastAsia="宋体" w:cs="宋体"/>
                <w:color w:val="333333"/>
                <w:kern w:val="0"/>
                <w:sz w:val="24"/>
                <w:shd w:val="clear" w:color="auto" w:fill="FFFFFF"/>
              </w:rPr>
            </w:pPr>
            <w:r>
              <w:rPr>
                <w:rFonts w:hint="eastAsia" w:ascii="宋体" w:hAnsi="宋体" w:eastAsia="宋体" w:cs="宋体"/>
                <w:color w:val="333333"/>
                <w:kern w:val="0"/>
                <w:sz w:val="24"/>
                <w:shd w:val="clear" w:color="auto" w:fill="FFFFFF"/>
              </w:rPr>
              <w:t>装饰装修材料</w:t>
            </w:r>
          </w:p>
        </w:tc>
        <w:tc>
          <w:tcPr>
            <w:tcW w:w="3354" w:type="pct"/>
            <w:vAlign w:val="center"/>
          </w:tcPr>
          <w:p>
            <w:pPr>
              <w:widowControl/>
              <w:spacing w:line="360" w:lineRule="auto"/>
              <w:jc w:val="left"/>
              <w:rPr>
                <w:rFonts w:ascii="宋体" w:hAnsi="宋体" w:eastAsia="宋体" w:cs="宋体"/>
                <w:color w:val="333333"/>
                <w:kern w:val="0"/>
                <w:sz w:val="24"/>
                <w:shd w:val="clear" w:color="auto" w:fill="FFFFFF"/>
              </w:rPr>
            </w:pPr>
            <w:r>
              <w:rPr>
                <w:rFonts w:hint="eastAsia" w:ascii="宋体" w:hAnsi="宋体" w:eastAsia="宋体" w:cs="宋体"/>
                <w:color w:val="333333"/>
                <w:kern w:val="0"/>
                <w:sz w:val="24"/>
                <w:shd w:val="clear" w:color="auto" w:fill="FFFFFF"/>
              </w:rPr>
              <w:t>人造板及饰面人造板、胶粘剂、涂料、建筑材料放射性核素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415" w:type="pct"/>
            <w:vAlign w:val="center"/>
          </w:tcPr>
          <w:p>
            <w:pPr>
              <w:widowControl/>
              <w:spacing w:line="360" w:lineRule="auto"/>
              <w:jc w:val="center"/>
              <w:rPr>
                <w:rFonts w:ascii="宋体" w:hAnsi="宋体" w:eastAsia="宋体" w:cs="宋体"/>
                <w:color w:val="333333"/>
                <w:kern w:val="0"/>
                <w:sz w:val="24"/>
                <w:shd w:val="clear" w:color="auto" w:fill="FFFFFF"/>
              </w:rPr>
            </w:pPr>
            <w:r>
              <w:rPr>
                <w:rFonts w:hint="eastAsia" w:ascii="宋体" w:hAnsi="宋体" w:eastAsia="宋体" w:cs="宋体"/>
                <w:color w:val="333333"/>
                <w:kern w:val="0"/>
                <w:sz w:val="24"/>
                <w:shd w:val="clear" w:color="auto" w:fill="FFFFFF"/>
              </w:rPr>
              <w:t>7</w:t>
            </w:r>
          </w:p>
        </w:tc>
        <w:tc>
          <w:tcPr>
            <w:tcW w:w="1229" w:type="pct"/>
            <w:vAlign w:val="center"/>
          </w:tcPr>
          <w:p>
            <w:pPr>
              <w:widowControl/>
              <w:spacing w:line="360" w:lineRule="auto"/>
              <w:jc w:val="center"/>
              <w:rPr>
                <w:rFonts w:ascii="宋体" w:hAnsi="宋体" w:eastAsia="宋体" w:cs="宋体"/>
                <w:color w:val="333333"/>
                <w:kern w:val="0"/>
                <w:sz w:val="24"/>
                <w:shd w:val="clear" w:color="auto" w:fill="FFFFFF"/>
              </w:rPr>
            </w:pPr>
            <w:r>
              <w:rPr>
                <w:rFonts w:hint="eastAsia" w:ascii="宋体" w:hAnsi="宋体" w:eastAsia="宋体" w:cs="宋体"/>
                <w:color w:val="333333"/>
                <w:kern w:val="0"/>
                <w:sz w:val="24"/>
                <w:shd w:val="clear" w:color="auto" w:fill="FFFFFF"/>
              </w:rPr>
              <w:t>建筑安装工程</w:t>
            </w:r>
          </w:p>
        </w:tc>
        <w:tc>
          <w:tcPr>
            <w:tcW w:w="3354" w:type="pct"/>
            <w:vAlign w:val="center"/>
          </w:tcPr>
          <w:p>
            <w:pPr>
              <w:widowControl/>
              <w:spacing w:line="360" w:lineRule="auto"/>
              <w:jc w:val="left"/>
              <w:rPr>
                <w:rFonts w:ascii="宋体" w:hAnsi="宋体" w:eastAsia="宋体" w:cs="宋体"/>
                <w:color w:val="333333"/>
                <w:kern w:val="0"/>
                <w:sz w:val="24"/>
                <w:shd w:val="clear" w:color="auto" w:fill="FFFFFF"/>
              </w:rPr>
            </w:pPr>
            <w:r>
              <w:rPr>
                <w:rFonts w:hint="eastAsia" w:ascii="宋体" w:hAnsi="宋体" w:eastAsia="宋体" w:cs="宋体"/>
                <w:color w:val="333333"/>
                <w:kern w:val="0"/>
                <w:sz w:val="24"/>
                <w:shd w:val="clear" w:color="auto" w:fill="FFFFFF"/>
              </w:rPr>
              <w:t>管道系统、电气系统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415" w:type="pct"/>
            <w:vAlign w:val="center"/>
          </w:tcPr>
          <w:p>
            <w:pPr>
              <w:widowControl/>
              <w:spacing w:line="360" w:lineRule="auto"/>
              <w:jc w:val="center"/>
              <w:rPr>
                <w:rFonts w:ascii="宋体" w:hAnsi="宋体" w:eastAsia="宋体" w:cs="宋体"/>
                <w:color w:val="333333"/>
                <w:kern w:val="0"/>
                <w:sz w:val="24"/>
                <w:shd w:val="clear" w:color="auto" w:fill="FFFFFF"/>
              </w:rPr>
            </w:pPr>
            <w:r>
              <w:rPr>
                <w:rFonts w:hint="eastAsia" w:ascii="宋体" w:hAnsi="宋体" w:eastAsia="宋体" w:cs="宋体"/>
                <w:color w:val="333333"/>
                <w:kern w:val="0"/>
                <w:sz w:val="24"/>
                <w:shd w:val="clear" w:color="auto" w:fill="FFFFFF"/>
              </w:rPr>
              <w:t>8</w:t>
            </w:r>
          </w:p>
        </w:tc>
        <w:tc>
          <w:tcPr>
            <w:tcW w:w="1229" w:type="pct"/>
            <w:vAlign w:val="center"/>
          </w:tcPr>
          <w:p>
            <w:pPr>
              <w:widowControl/>
              <w:spacing w:line="360" w:lineRule="auto"/>
              <w:jc w:val="center"/>
              <w:rPr>
                <w:rFonts w:ascii="宋体" w:hAnsi="宋体" w:eastAsia="宋体" w:cs="宋体"/>
                <w:color w:val="333333"/>
                <w:kern w:val="0"/>
                <w:sz w:val="24"/>
                <w:shd w:val="clear" w:color="auto" w:fill="FFFFFF"/>
              </w:rPr>
            </w:pPr>
            <w:r>
              <w:rPr>
                <w:rFonts w:hint="eastAsia" w:ascii="宋体" w:hAnsi="宋体" w:eastAsia="宋体" w:cs="宋体"/>
                <w:color w:val="333333"/>
                <w:kern w:val="0"/>
                <w:sz w:val="24"/>
                <w:shd w:val="clear" w:color="auto" w:fill="FFFFFF"/>
              </w:rPr>
              <w:t>保温节能材料</w:t>
            </w:r>
          </w:p>
        </w:tc>
        <w:tc>
          <w:tcPr>
            <w:tcW w:w="3354" w:type="pct"/>
            <w:vAlign w:val="center"/>
          </w:tcPr>
          <w:p>
            <w:pPr>
              <w:widowControl/>
              <w:spacing w:line="360" w:lineRule="auto"/>
              <w:jc w:val="left"/>
              <w:rPr>
                <w:rFonts w:ascii="宋体" w:hAnsi="宋体" w:eastAsia="宋体" w:cs="宋体"/>
                <w:color w:val="333333"/>
                <w:kern w:val="0"/>
                <w:sz w:val="24"/>
                <w:shd w:val="clear" w:color="auto" w:fill="FFFFFF"/>
              </w:rPr>
            </w:pPr>
            <w:r>
              <w:rPr>
                <w:rFonts w:hint="eastAsia" w:ascii="宋体" w:hAnsi="宋体" w:eastAsia="宋体" w:cs="宋体"/>
                <w:color w:val="333333"/>
                <w:kern w:val="0"/>
                <w:sz w:val="24"/>
                <w:shd w:val="clear" w:color="auto" w:fill="FFFFFF"/>
              </w:rPr>
              <w:t>EPS板材、保温浆料、抗裂砂浆、胶粘剂、界面砂浆、耐碱玻纤布、镀锌钢丝网、珍珠岩保温板等</w:t>
            </w:r>
          </w:p>
        </w:tc>
      </w:tr>
    </w:tbl>
    <w:p>
      <w:pPr>
        <w:widowControl/>
        <w:shd w:val="clear" w:color="auto" w:fill="FFFFFF"/>
        <w:spacing w:line="360" w:lineRule="auto"/>
        <w:jc w:val="left"/>
        <w:rPr>
          <w:rFonts w:ascii="宋体" w:hAnsi="宋体" w:eastAsia="宋体" w:cs="宋体"/>
          <w:color w:val="333333"/>
          <w:kern w:val="0"/>
          <w:sz w:val="24"/>
          <w:shd w:val="clear" w:color="auto" w:fill="FFFFFF"/>
        </w:rPr>
      </w:pPr>
    </w:p>
    <w:p>
      <w:pPr>
        <w:widowControl/>
        <w:shd w:val="clear" w:color="auto" w:fill="FFFFFF"/>
        <w:spacing w:line="360" w:lineRule="auto"/>
        <w:jc w:val="left"/>
        <w:rPr>
          <w:rFonts w:ascii="宋体" w:hAnsi="宋体" w:eastAsia="宋体" w:cs="宋体"/>
          <w:color w:val="333333"/>
          <w:kern w:val="0"/>
          <w:sz w:val="24"/>
          <w:shd w:val="clear" w:color="auto" w:fill="FFFFFF"/>
        </w:rPr>
      </w:pPr>
      <w:r>
        <w:rPr>
          <w:rFonts w:hint="eastAsia" w:ascii="宋体" w:hAnsi="宋体" w:eastAsia="宋体" w:cs="宋体"/>
          <w:color w:val="333333"/>
          <w:kern w:val="0"/>
          <w:sz w:val="24"/>
          <w:shd w:val="clear" w:color="auto" w:fill="FFFFFF"/>
        </w:rPr>
        <w:t>2、要求</w:t>
      </w:r>
    </w:p>
    <w:p>
      <w:pPr>
        <w:widowControl/>
        <w:shd w:val="clear" w:color="auto" w:fill="FFFFFF"/>
        <w:spacing w:line="360" w:lineRule="auto"/>
        <w:ind w:firstLine="420"/>
        <w:jc w:val="left"/>
        <w:rPr>
          <w:rFonts w:ascii="宋体" w:hAnsi="宋体" w:eastAsia="宋体" w:cs="宋体"/>
          <w:color w:val="333333"/>
          <w:kern w:val="0"/>
          <w:sz w:val="24"/>
          <w:shd w:val="clear" w:color="auto" w:fill="FFFFFF"/>
        </w:rPr>
      </w:pPr>
      <w:r>
        <w:rPr>
          <w:rFonts w:hint="eastAsia" w:ascii="宋体" w:hAnsi="宋体" w:eastAsia="宋体" w:cs="宋体"/>
          <w:color w:val="333333"/>
          <w:kern w:val="0"/>
          <w:sz w:val="24"/>
          <w:shd w:val="clear" w:color="auto" w:fill="FFFFFF"/>
        </w:rPr>
        <w:t>检测标准：按照工程施工验收规定的标准执行；</w:t>
      </w:r>
    </w:p>
    <w:p>
      <w:pPr>
        <w:widowControl/>
        <w:shd w:val="clear" w:color="auto" w:fill="FFFFFF"/>
        <w:spacing w:line="360" w:lineRule="auto"/>
        <w:ind w:firstLine="420"/>
        <w:jc w:val="left"/>
        <w:rPr>
          <w:rFonts w:ascii="宋体" w:hAnsi="宋体" w:eastAsia="宋体" w:cs="宋体"/>
          <w:color w:val="333333"/>
          <w:kern w:val="0"/>
          <w:sz w:val="24"/>
          <w:shd w:val="clear" w:color="auto" w:fill="FFFFFF"/>
        </w:rPr>
      </w:pPr>
      <w:r>
        <w:rPr>
          <w:rFonts w:hint="eastAsia" w:ascii="宋体" w:hAnsi="宋体" w:eastAsia="宋体" w:cs="宋体"/>
          <w:color w:val="333333"/>
          <w:kern w:val="0"/>
          <w:sz w:val="24"/>
          <w:shd w:val="clear" w:color="auto" w:fill="FFFFFF"/>
        </w:rPr>
        <w:t>中标单位须按照《建设工程质量检测管理办法》及其他相关文件完成检测任务；</w:t>
      </w:r>
    </w:p>
    <w:p>
      <w:pPr>
        <w:widowControl/>
        <w:shd w:val="clear" w:color="auto" w:fill="FFFFFF"/>
        <w:spacing w:line="360" w:lineRule="auto"/>
        <w:ind w:firstLine="420"/>
        <w:jc w:val="left"/>
        <w:rPr>
          <w:rFonts w:ascii="宋体" w:hAnsi="宋体" w:eastAsia="宋体" w:cs="宋体"/>
          <w:color w:val="333333"/>
          <w:kern w:val="0"/>
          <w:sz w:val="24"/>
          <w:shd w:val="clear" w:color="auto" w:fill="FFFFFF"/>
        </w:rPr>
      </w:pPr>
      <w:r>
        <w:rPr>
          <w:rFonts w:hint="eastAsia" w:ascii="宋体" w:hAnsi="宋体" w:eastAsia="宋体" w:cs="宋体"/>
          <w:color w:val="333333"/>
          <w:kern w:val="0"/>
          <w:sz w:val="24"/>
          <w:shd w:val="clear" w:color="auto" w:fill="FFFFFF"/>
        </w:rPr>
        <w:t>中标单位须按照有关技术规范、规定进行本工程的检测工作。</w:t>
      </w:r>
    </w:p>
    <w:p>
      <w:pPr>
        <w:widowControl/>
        <w:shd w:val="clear" w:color="auto" w:fill="FFFFFF"/>
        <w:spacing w:line="360" w:lineRule="auto"/>
        <w:jc w:val="left"/>
        <w:rPr>
          <w:rFonts w:ascii="宋体" w:hAnsi="宋体" w:eastAsia="宋体" w:cs="宋体"/>
          <w:color w:val="333333"/>
          <w:sz w:val="24"/>
        </w:rPr>
      </w:pPr>
      <w:r>
        <w:rPr>
          <w:rFonts w:hint="eastAsia" w:ascii="宋体" w:hAnsi="宋体" w:eastAsia="宋体" w:cs="宋体"/>
          <w:color w:val="333333"/>
          <w:kern w:val="0"/>
          <w:sz w:val="24"/>
          <w:shd w:val="clear" w:color="auto" w:fill="FFFFFF"/>
        </w:rPr>
        <w:t>3、中标单位须根据检测进程定期提供检测报告单，全部工程竣工后硬移交全部检测成果文件。</w:t>
      </w:r>
    </w:p>
    <w:p>
      <w:pPr>
        <w:widowControl/>
        <w:shd w:val="clear" w:color="auto" w:fill="FFFFFF"/>
        <w:spacing w:line="360" w:lineRule="auto"/>
        <w:ind w:left="567" w:hanging="567"/>
        <w:jc w:val="left"/>
        <w:rPr>
          <w:rFonts w:ascii="宋体" w:hAnsi="宋体" w:eastAsia="宋体" w:cs="宋体"/>
          <w:b/>
          <w:bCs/>
          <w:color w:val="333333"/>
          <w:sz w:val="24"/>
        </w:rPr>
      </w:pPr>
      <w:r>
        <w:rPr>
          <w:rFonts w:hint="eastAsia" w:ascii="宋体" w:hAnsi="宋体" w:eastAsia="宋体" w:cs="宋体"/>
          <w:b/>
          <w:bCs/>
          <w:color w:val="333333"/>
          <w:kern w:val="0"/>
          <w:sz w:val="24"/>
          <w:shd w:val="clear" w:color="auto" w:fill="FFFFFF"/>
        </w:rPr>
        <w:t>三、投标人应当具备下列条件</w:t>
      </w:r>
    </w:p>
    <w:p>
      <w:pPr>
        <w:widowControl/>
        <w:shd w:val="clear" w:color="auto" w:fill="FFFFFF"/>
        <w:spacing w:line="360" w:lineRule="auto"/>
        <w:ind w:left="420" w:hanging="420"/>
        <w:jc w:val="left"/>
        <w:rPr>
          <w:rFonts w:ascii="宋体" w:hAnsi="宋体" w:eastAsia="宋体" w:cs="宋体"/>
          <w:b/>
          <w:bCs/>
          <w:color w:val="333333"/>
          <w:kern w:val="0"/>
          <w:sz w:val="24"/>
          <w:shd w:val="clear" w:color="auto" w:fill="FFFFFF"/>
        </w:rPr>
      </w:pPr>
      <w:r>
        <w:rPr>
          <w:rFonts w:hint="eastAsia" w:ascii="宋体" w:hAnsi="宋体" w:eastAsia="宋体" w:cs="宋体"/>
          <w:b/>
          <w:bCs/>
          <w:color w:val="333333"/>
          <w:kern w:val="0"/>
          <w:sz w:val="24"/>
          <w:shd w:val="clear" w:color="auto" w:fill="FFFFFF"/>
        </w:rPr>
        <w:t>资质条件：</w:t>
      </w:r>
    </w:p>
    <w:p>
      <w:pPr>
        <w:widowControl/>
        <w:shd w:val="clear" w:color="auto" w:fill="FFFFFF"/>
        <w:spacing w:line="360" w:lineRule="auto"/>
        <w:ind w:left="420" w:hanging="420"/>
        <w:jc w:val="left"/>
        <w:rPr>
          <w:rFonts w:ascii="宋体" w:hAnsi="宋体" w:eastAsia="宋体" w:cs="宋体"/>
          <w:color w:val="333333"/>
          <w:kern w:val="0"/>
          <w:sz w:val="24"/>
          <w:shd w:val="clear" w:color="auto" w:fill="FFFFFF"/>
        </w:rPr>
      </w:pPr>
      <w:r>
        <w:rPr>
          <w:rFonts w:hint="eastAsia" w:ascii="宋体" w:hAnsi="宋体" w:eastAsia="宋体" w:cs="宋体"/>
          <w:color w:val="333333"/>
          <w:kern w:val="0"/>
          <w:sz w:val="24"/>
          <w:shd w:val="clear" w:color="auto" w:fill="FFFFFF"/>
        </w:rPr>
        <w:t>1、具有有效的省级及以上行业行政主管部门颁发的建设工程质量检测机构资质证书，且核定项目必须包括见证取样检测；</w:t>
      </w:r>
    </w:p>
    <w:p>
      <w:pPr>
        <w:widowControl/>
        <w:shd w:val="clear" w:color="auto" w:fill="FFFFFF"/>
        <w:spacing w:line="360" w:lineRule="auto"/>
        <w:ind w:left="420" w:hanging="420"/>
        <w:jc w:val="left"/>
        <w:rPr>
          <w:rFonts w:ascii="宋体" w:hAnsi="宋体" w:eastAsia="宋体" w:cs="宋体"/>
          <w:color w:val="333333"/>
          <w:kern w:val="0"/>
          <w:sz w:val="24"/>
          <w:shd w:val="clear" w:color="auto" w:fill="FFFFFF"/>
        </w:rPr>
      </w:pPr>
      <w:r>
        <w:rPr>
          <w:rFonts w:hint="eastAsia" w:ascii="宋体" w:hAnsi="宋体" w:eastAsia="宋体" w:cs="宋体"/>
          <w:color w:val="333333"/>
          <w:kern w:val="0"/>
          <w:sz w:val="24"/>
          <w:shd w:val="clear" w:color="auto" w:fill="FFFFFF"/>
        </w:rPr>
        <w:t>2、具有有效的省级及以上行业行政主管部门颁发的检验检测机构资质认定证书（CMA）及资质认定计量认证证书附表；</w:t>
      </w:r>
    </w:p>
    <w:p>
      <w:pPr>
        <w:widowControl/>
        <w:shd w:val="clear" w:color="auto" w:fill="FFFFFF"/>
        <w:spacing w:line="360" w:lineRule="auto"/>
        <w:ind w:left="420" w:hanging="420"/>
        <w:jc w:val="left"/>
        <w:rPr>
          <w:rFonts w:ascii="宋体" w:hAnsi="宋体" w:eastAsia="宋体" w:cs="宋体"/>
          <w:color w:val="333333"/>
          <w:kern w:val="0"/>
          <w:sz w:val="24"/>
          <w:shd w:val="clear" w:color="auto" w:fill="FFFFFF"/>
        </w:rPr>
      </w:pPr>
      <w:r>
        <w:rPr>
          <w:rFonts w:hint="eastAsia" w:ascii="宋体" w:hAnsi="宋体" w:eastAsia="宋体" w:cs="宋体"/>
          <w:b/>
          <w:bCs/>
          <w:color w:val="333333"/>
          <w:kern w:val="0"/>
          <w:sz w:val="24"/>
          <w:shd w:val="clear" w:color="auto" w:fill="FFFFFF"/>
        </w:rPr>
        <w:t>财务要求：</w:t>
      </w:r>
      <w:bookmarkStart w:id="0" w:name="EBd6fcfc39c3354b7eb02ba46666483522"/>
      <w:r>
        <w:rPr>
          <w:rFonts w:hint="eastAsia" w:ascii="宋体" w:hAnsi="宋体" w:eastAsia="宋体" w:cs="宋体"/>
          <w:color w:val="333333"/>
          <w:kern w:val="0"/>
          <w:sz w:val="24"/>
          <w:shd w:val="clear" w:color="auto" w:fill="FFFFFF"/>
        </w:rPr>
        <w:t>财务状况良好、能保证本项目的顺利实施</w:t>
      </w:r>
      <w:bookmarkEnd w:id="0"/>
      <w:r>
        <w:rPr>
          <w:rFonts w:hint="eastAsia" w:ascii="宋体" w:hAnsi="宋体" w:eastAsia="宋体" w:cs="宋体"/>
          <w:color w:val="333333"/>
          <w:kern w:val="0"/>
          <w:sz w:val="24"/>
          <w:shd w:val="clear" w:color="auto" w:fill="FFFFFF"/>
        </w:rPr>
        <w:t xml:space="preserve"> </w:t>
      </w:r>
    </w:p>
    <w:p>
      <w:pPr>
        <w:widowControl/>
        <w:shd w:val="clear" w:color="auto" w:fill="FFFFFF"/>
        <w:spacing w:line="360" w:lineRule="auto"/>
        <w:ind w:left="420" w:hanging="420"/>
        <w:jc w:val="left"/>
        <w:rPr>
          <w:rFonts w:ascii="宋体" w:hAnsi="宋体" w:eastAsia="宋体" w:cs="宋体"/>
          <w:color w:val="333333"/>
          <w:kern w:val="0"/>
          <w:sz w:val="24"/>
          <w:shd w:val="clear" w:color="auto" w:fill="FFFFFF"/>
        </w:rPr>
      </w:pPr>
      <w:r>
        <w:rPr>
          <w:rFonts w:hint="eastAsia" w:ascii="宋体" w:hAnsi="宋体" w:eastAsia="宋体" w:cs="宋体"/>
          <w:b/>
          <w:bCs/>
          <w:color w:val="333333"/>
          <w:kern w:val="0"/>
          <w:sz w:val="24"/>
          <w:shd w:val="clear" w:color="auto" w:fill="FFFFFF"/>
        </w:rPr>
        <w:t>信誉要求：</w:t>
      </w:r>
      <w:bookmarkStart w:id="1" w:name="EBf05d0a32faed4b519540e2f23f3c063f"/>
      <w:r>
        <w:rPr>
          <w:rFonts w:hint="eastAsia" w:ascii="宋体" w:hAnsi="宋体" w:eastAsia="宋体" w:cs="宋体"/>
          <w:color w:val="333333"/>
          <w:kern w:val="0"/>
          <w:sz w:val="24"/>
          <w:shd w:val="clear" w:color="auto" w:fill="FFFFFF"/>
        </w:rPr>
        <w:t>良好</w:t>
      </w:r>
      <w:bookmarkEnd w:id="1"/>
      <w:r>
        <w:rPr>
          <w:rFonts w:hint="eastAsia" w:ascii="宋体" w:hAnsi="宋体" w:eastAsia="宋体" w:cs="宋体"/>
          <w:color w:val="333333"/>
          <w:kern w:val="0"/>
          <w:sz w:val="24"/>
          <w:shd w:val="clear" w:color="auto" w:fill="FFFFFF"/>
        </w:rPr>
        <w:t xml:space="preserve"> </w:t>
      </w:r>
    </w:p>
    <w:p>
      <w:pPr>
        <w:widowControl/>
        <w:shd w:val="clear" w:color="auto" w:fill="FFFFFF"/>
        <w:spacing w:line="360" w:lineRule="auto"/>
        <w:ind w:left="420" w:hanging="420"/>
        <w:jc w:val="left"/>
        <w:rPr>
          <w:rFonts w:ascii="宋体" w:hAnsi="宋体" w:eastAsia="宋体" w:cs="宋体"/>
          <w:color w:val="333333"/>
          <w:kern w:val="0"/>
          <w:sz w:val="24"/>
          <w:shd w:val="clear" w:color="auto" w:fill="FFFFFF"/>
        </w:rPr>
      </w:pPr>
      <w:r>
        <w:rPr>
          <w:rFonts w:hint="eastAsia" w:ascii="宋体" w:hAnsi="宋体" w:eastAsia="宋体" w:cs="宋体"/>
          <w:b/>
          <w:bCs/>
          <w:color w:val="333333"/>
          <w:kern w:val="0"/>
          <w:sz w:val="24"/>
          <w:shd w:val="clear" w:color="auto" w:fill="FFFFFF"/>
        </w:rPr>
        <w:t>项目负责人：</w:t>
      </w:r>
      <w:r>
        <w:rPr>
          <w:rFonts w:hint="eastAsia" w:ascii="宋体" w:hAnsi="宋体" w:eastAsia="宋体" w:cs="宋体"/>
          <w:color w:val="333333"/>
          <w:kern w:val="0"/>
          <w:sz w:val="24"/>
          <w:shd w:val="clear" w:color="auto" w:fill="FFFFFF"/>
        </w:rPr>
        <w:t>具有工程师及以上职称并具有省级建设工程质量检测人员上岗证书；</w:t>
      </w:r>
    </w:p>
    <w:p>
      <w:pPr>
        <w:widowControl/>
        <w:shd w:val="clear" w:color="auto" w:fill="FFFFFF"/>
        <w:spacing w:line="360" w:lineRule="auto"/>
        <w:ind w:left="420" w:hanging="420"/>
        <w:jc w:val="left"/>
        <w:rPr>
          <w:rFonts w:ascii="宋体" w:hAnsi="宋体" w:eastAsia="宋体" w:cs="宋体"/>
          <w:color w:val="333333"/>
          <w:sz w:val="24"/>
        </w:rPr>
      </w:pPr>
      <w:r>
        <w:rPr>
          <w:rFonts w:hint="eastAsia" w:ascii="宋体" w:hAnsi="宋体" w:eastAsia="宋体" w:cs="宋体"/>
          <w:color w:val="333333"/>
          <w:kern w:val="0"/>
          <w:sz w:val="24"/>
          <w:shd w:val="clear" w:color="auto" w:fill="FFFFFF"/>
        </w:rPr>
        <w:t>3、法律、行政法规规定的其他条件。</w:t>
      </w:r>
    </w:p>
    <w:p>
      <w:pPr>
        <w:spacing w:line="360" w:lineRule="auto"/>
        <w:rPr>
          <w:b/>
          <w:bCs/>
          <w:sz w:val="24"/>
          <w:szCs w:val="32"/>
        </w:rPr>
      </w:pPr>
      <w:r>
        <w:rPr>
          <w:rFonts w:hint="eastAsia"/>
          <w:b/>
          <w:bCs/>
          <w:sz w:val="24"/>
          <w:szCs w:val="32"/>
        </w:rPr>
        <w:t>四、现场勘测</w:t>
      </w:r>
    </w:p>
    <w:p>
      <w:pPr>
        <w:widowControl/>
        <w:shd w:val="clear" w:color="auto" w:fill="FFFFFF"/>
        <w:spacing w:line="360" w:lineRule="auto"/>
        <w:ind w:firstLine="480" w:firstLineChars="200"/>
        <w:jc w:val="left"/>
        <w:rPr>
          <w:rFonts w:ascii="宋体" w:hAnsi="宋体" w:eastAsia="宋体" w:cs="宋体"/>
          <w:color w:val="333333"/>
          <w:kern w:val="0"/>
          <w:sz w:val="24"/>
          <w:shd w:val="clear" w:color="auto" w:fill="FFFFFF"/>
        </w:rPr>
      </w:pPr>
      <w:r>
        <w:rPr>
          <w:rFonts w:hint="eastAsia" w:ascii="宋体" w:hAnsi="宋体" w:eastAsia="宋体" w:cs="宋体"/>
          <w:color w:val="333333"/>
          <w:kern w:val="0"/>
          <w:sz w:val="24"/>
          <w:shd w:val="clear" w:color="auto" w:fill="FFFFFF"/>
        </w:rPr>
        <w:t>现场勘测时间：2021年12月</w:t>
      </w:r>
      <w:r>
        <w:rPr>
          <w:rFonts w:hint="eastAsia" w:ascii="宋体" w:hAnsi="宋体" w:eastAsia="宋体" w:cs="宋体"/>
          <w:color w:val="333333"/>
          <w:kern w:val="0"/>
          <w:sz w:val="24"/>
          <w:shd w:val="clear" w:color="auto" w:fill="FFFFFF"/>
          <w:lang w:val="en-US" w:eastAsia="zh-CN"/>
        </w:rPr>
        <w:t>21</w:t>
      </w:r>
      <w:r>
        <w:rPr>
          <w:rFonts w:hint="eastAsia" w:ascii="宋体" w:hAnsi="宋体" w:eastAsia="宋体" w:cs="宋体"/>
          <w:color w:val="333333"/>
          <w:kern w:val="0"/>
          <w:sz w:val="24"/>
          <w:shd w:val="clear" w:color="auto" w:fill="FFFFFF"/>
        </w:rPr>
        <w:t>-</w:t>
      </w:r>
      <w:r>
        <w:rPr>
          <w:rFonts w:hint="eastAsia" w:ascii="宋体" w:hAnsi="宋体" w:eastAsia="宋体" w:cs="宋体"/>
          <w:color w:val="333333"/>
          <w:kern w:val="0"/>
          <w:sz w:val="24"/>
          <w:shd w:val="clear" w:color="auto" w:fill="FFFFFF"/>
          <w:lang w:val="en-US" w:eastAsia="zh-CN"/>
        </w:rPr>
        <w:t>23</w:t>
      </w:r>
      <w:r>
        <w:rPr>
          <w:rFonts w:hint="eastAsia" w:ascii="宋体" w:hAnsi="宋体" w:eastAsia="宋体" w:cs="宋体"/>
          <w:color w:val="333333"/>
          <w:kern w:val="0"/>
          <w:sz w:val="24"/>
          <w:shd w:val="clear" w:color="auto" w:fill="FFFFFF"/>
        </w:rPr>
        <w:t>日9:00-17:00。</w:t>
      </w:r>
    </w:p>
    <w:p>
      <w:pPr>
        <w:widowControl/>
        <w:shd w:val="clear" w:color="auto" w:fill="FFFFFF"/>
        <w:spacing w:line="360" w:lineRule="auto"/>
        <w:ind w:firstLine="480" w:firstLineChars="200"/>
        <w:jc w:val="left"/>
        <w:rPr>
          <w:rFonts w:ascii="宋体" w:hAnsi="宋体" w:eastAsia="宋体" w:cs="宋体"/>
          <w:color w:val="333333"/>
          <w:kern w:val="0"/>
          <w:sz w:val="24"/>
          <w:shd w:val="clear" w:color="auto" w:fill="FFFFFF"/>
        </w:rPr>
      </w:pPr>
      <w:r>
        <w:rPr>
          <w:rFonts w:hint="eastAsia" w:ascii="宋体" w:hAnsi="宋体" w:eastAsia="宋体" w:cs="宋体"/>
          <w:color w:val="333333"/>
          <w:kern w:val="0"/>
          <w:sz w:val="24"/>
          <w:shd w:val="clear" w:color="auto" w:fill="FFFFFF"/>
        </w:rPr>
        <w:t>招标人不组织，投标人自行踏勘；投标人应自行勘查现场，并在投标时充分考虑工程施工措施及施工对周边环境（如房屋、道路等）的影响，相关措施及防护费用应在确定投标时予以考虑，实际施工过程中招标人不再予以补偿任何施工措施费用。</w:t>
      </w:r>
      <w:bookmarkStart w:id="5" w:name="_GoBack"/>
      <w:bookmarkEnd w:id="5"/>
    </w:p>
    <w:p>
      <w:pPr>
        <w:spacing w:line="360" w:lineRule="auto"/>
        <w:rPr>
          <w:b/>
          <w:bCs/>
          <w:sz w:val="24"/>
          <w:szCs w:val="32"/>
        </w:rPr>
      </w:pPr>
      <w:r>
        <w:rPr>
          <w:rFonts w:hint="eastAsia"/>
          <w:b/>
          <w:bCs/>
          <w:sz w:val="24"/>
          <w:szCs w:val="32"/>
        </w:rPr>
        <w:t>五、技术信息和经营信息的保密约定</w:t>
      </w:r>
    </w:p>
    <w:p>
      <w:pPr>
        <w:widowControl/>
        <w:shd w:val="clear" w:color="auto" w:fill="FFFFFF"/>
        <w:spacing w:line="360" w:lineRule="auto"/>
        <w:jc w:val="left"/>
        <w:rPr>
          <w:rFonts w:ascii="宋体" w:hAnsi="宋体" w:eastAsia="宋体" w:cs="宋体"/>
          <w:color w:val="333333"/>
          <w:kern w:val="0"/>
          <w:sz w:val="24"/>
          <w:shd w:val="clear" w:color="auto" w:fill="FFFFFF"/>
        </w:rPr>
      </w:pPr>
      <w:r>
        <w:rPr>
          <w:rFonts w:hint="eastAsia" w:ascii="宋体" w:hAnsi="宋体" w:eastAsia="宋体" w:cs="宋体"/>
          <w:color w:val="333333"/>
          <w:kern w:val="0"/>
          <w:sz w:val="24"/>
          <w:shd w:val="clear" w:color="auto" w:fill="FFFFFF"/>
        </w:rPr>
        <w:t>1、须妥善保管持有的报告及其相关资料；</w:t>
      </w:r>
    </w:p>
    <w:p>
      <w:pPr>
        <w:widowControl/>
        <w:shd w:val="clear" w:color="auto" w:fill="FFFFFF"/>
        <w:spacing w:line="360" w:lineRule="auto"/>
        <w:jc w:val="left"/>
        <w:rPr>
          <w:rFonts w:ascii="宋体" w:hAnsi="宋体" w:eastAsia="宋体" w:cs="宋体"/>
          <w:color w:val="333333"/>
          <w:kern w:val="0"/>
          <w:sz w:val="24"/>
          <w:shd w:val="clear" w:color="auto" w:fill="FFFFFF"/>
        </w:rPr>
      </w:pPr>
      <w:r>
        <w:rPr>
          <w:rFonts w:hint="eastAsia" w:ascii="宋体" w:hAnsi="宋体" w:eastAsia="宋体" w:cs="宋体"/>
          <w:color w:val="333333"/>
          <w:kern w:val="0"/>
          <w:sz w:val="24"/>
          <w:shd w:val="clear" w:color="auto" w:fill="FFFFFF"/>
        </w:rPr>
        <w:t>2、对提供的技术资料承担技术保密责任；</w:t>
      </w:r>
    </w:p>
    <w:p>
      <w:pPr>
        <w:widowControl/>
        <w:shd w:val="clear" w:color="auto" w:fill="FFFFFF"/>
        <w:spacing w:line="360" w:lineRule="auto"/>
        <w:jc w:val="left"/>
        <w:rPr>
          <w:rFonts w:ascii="宋体" w:hAnsi="宋体" w:eastAsia="宋体" w:cs="宋体"/>
          <w:color w:val="333333"/>
          <w:kern w:val="0"/>
          <w:sz w:val="24"/>
          <w:shd w:val="clear" w:color="auto" w:fill="FFFFFF"/>
        </w:rPr>
      </w:pPr>
      <w:r>
        <w:rPr>
          <w:rFonts w:hint="eastAsia" w:ascii="宋体" w:hAnsi="宋体" w:eastAsia="宋体" w:cs="宋体"/>
          <w:color w:val="333333"/>
          <w:kern w:val="0"/>
          <w:sz w:val="24"/>
          <w:shd w:val="clear" w:color="auto" w:fill="FFFFFF"/>
        </w:rPr>
        <w:t>3、在项目结束后归还学校提供的全部技术资料， 并且无权向外扩散， 未经同意， 无权在第三方使用。</w:t>
      </w:r>
    </w:p>
    <w:p>
      <w:pPr>
        <w:spacing w:line="360" w:lineRule="auto"/>
        <w:rPr>
          <w:b/>
          <w:bCs/>
          <w:sz w:val="24"/>
          <w:szCs w:val="32"/>
        </w:rPr>
      </w:pPr>
      <w:r>
        <w:rPr>
          <w:rFonts w:hint="eastAsia"/>
          <w:b/>
          <w:bCs/>
          <w:sz w:val="24"/>
          <w:szCs w:val="32"/>
        </w:rPr>
        <w:t>六、联系方式</w:t>
      </w:r>
    </w:p>
    <w:p>
      <w:pPr>
        <w:spacing w:line="360" w:lineRule="auto"/>
        <w:rPr>
          <w:sz w:val="24"/>
          <w:szCs w:val="32"/>
        </w:rPr>
      </w:pPr>
      <w:r>
        <w:rPr>
          <w:rFonts w:hint="eastAsia"/>
          <w:sz w:val="24"/>
          <w:szCs w:val="32"/>
        </w:rPr>
        <w:t>采购单位名称：</w:t>
      </w:r>
      <w:r>
        <w:rPr>
          <w:rFonts w:hint="eastAsia" w:ascii="宋体" w:hAnsi="宋体" w:eastAsia="宋体" w:cs="宋体"/>
          <w:color w:val="333333"/>
          <w:kern w:val="0"/>
          <w:sz w:val="24"/>
          <w:shd w:val="clear" w:color="auto" w:fill="FFFFFF"/>
        </w:rPr>
        <w:t>苏</w:t>
      </w:r>
      <w:r>
        <w:rPr>
          <w:rFonts w:hint="eastAsia"/>
          <w:sz w:val="24"/>
          <w:szCs w:val="32"/>
        </w:rPr>
        <w:t xml:space="preserve">州健雄职业技术学院 </w:t>
      </w:r>
      <w:r>
        <w:rPr>
          <w:sz w:val="24"/>
          <w:szCs w:val="32"/>
        </w:rPr>
        <w:t xml:space="preserve">  </w:t>
      </w:r>
    </w:p>
    <w:p>
      <w:pPr>
        <w:spacing w:line="360" w:lineRule="auto"/>
        <w:rPr>
          <w:sz w:val="24"/>
          <w:szCs w:val="32"/>
        </w:rPr>
      </w:pPr>
      <w:r>
        <w:rPr>
          <w:rFonts w:hint="eastAsia"/>
          <w:sz w:val="24"/>
          <w:szCs w:val="32"/>
        </w:rPr>
        <w:t>采购单位地址：</w:t>
      </w:r>
      <w:r>
        <w:rPr>
          <w:sz w:val="24"/>
          <w:szCs w:val="32"/>
        </w:rPr>
        <w:t>江苏省苏州太仓科教新城健雄路1号</w:t>
      </w:r>
      <w:r>
        <w:rPr>
          <w:rFonts w:hint="eastAsia"/>
          <w:sz w:val="24"/>
          <w:szCs w:val="32"/>
        </w:rPr>
        <w:t xml:space="preserve">  </w:t>
      </w:r>
    </w:p>
    <w:p>
      <w:pPr>
        <w:spacing w:line="360" w:lineRule="auto"/>
        <w:rPr>
          <w:sz w:val="24"/>
          <w:szCs w:val="32"/>
        </w:rPr>
      </w:pPr>
      <w:r>
        <w:rPr>
          <w:rFonts w:hint="eastAsia"/>
          <w:sz w:val="24"/>
          <w:szCs w:val="32"/>
        </w:rPr>
        <w:t>联系人：张老师</w:t>
      </w:r>
    </w:p>
    <w:p>
      <w:pPr>
        <w:spacing w:line="360" w:lineRule="auto"/>
        <w:rPr>
          <w:sz w:val="24"/>
          <w:szCs w:val="32"/>
        </w:rPr>
      </w:pPr>
      <w:r>
        <w:rPr>
          <w:rFonts w:hint="eastAsia"/>
          <w:sz w:val="24"/>
          <w:szCs w:val="32"/>
        </w:rPr>
        <w:t>联系电话：0512-53940836</w:t>
      </w:r>
    </w:p>
    <w:p>
      <w:pPr>
        <w:spacing w:line="360" w:lineRule="auto"/>
        <w:rPr>
          <w:b/>
          <w:bCs/>
          <w:sz w:val="24"/>
          <w:szCs w:val="32"/>
        </w:rPr>
      </w:pPr>
      <w:r>
        <w:rPr>
          <w:rFonts w:hint="eastAsia"/>
          <w:b/>
          <w:bCs/>
          <w:sz w:val="24"/>
          <w:szCs w:val="32"/>
        </w:rPr>
        <w:t>七、投标文件组成</w:t>
      </w:r>
    </w:p>
    <w:p>
      <w:pPr>
        <w:numPr>
          <w:ilvl w:val="0"/>
          <w:numId w:val="1"/>
        </w:numPr>
        <w:spacing w:line="360" w:lineRule="auto"/>
        <w:rPr>
          <w:rFonts w:ascii="宋体" w:hAnsi="宋体"/>
          <w:sz w:val="24"/>
        </w:rPr>
      </w:pPr>
      <w:r>
        <w:rPr>
          <w:rFonts w:hint="eastAsia" w:ascii="宋体" w:hAnsi="宋体"/>
          <w:sz w:val="24"/>
        </w:rPr>
        <w:t>投标书</w:t>
      </w:r>
    </w:p>
    <w:p>
      <w:pPr>
        <w:numPr>
          <w:ilvl w:val="0"/>
          <w:numId w:val="1"/>
        </w:numPr>
        <w:spacing w:line="360" w:lineRule="auto"/>
        <w:rPr>
          <w:rFonts w:ascii="宋体" w:hAnsi="宋体"/>
          <w:sz w:val="24"/>
        </w:rPr>
      </w:pPr>
      <w:r>
        <w:rPr>
          <w:rFonts w:hint="eastAsia" w:ascii="宋体" w:hAnsi="宋体"/>
          <w:sz w:val="24"/>
        </w:rPr>
        <w:t>授权委托书</w:t>
      </w:r>
    </w:p>
    <w:p>
      <w:pPr>
        <w:numPr>
          <w:ilvl w:val="0"/>
          <w:numId w:val="1"/>
        </w:numPr>
        <w:spacing w:line="360" w:lineRule="auto"/>
        <w:rPr>
          <w:rFonts w:ascii="宋体" w:hAnsi="宋体"/>
          <w:sz w:val="24"/>
        </w:rPr>
      </w:pPr>
      <w:r>
        <w:rPr>
          <w:rFonts w:hint="eastAsia" w:ascii="宋体" w:hAnsi="宋体"/>
          <w:sz w:val="24"/>
        </w:rPr>
        <w:t>企业《营业执照》</w:t>
      </w:r>
    </w:p>
    <w:p>
      <w:pPr>
        <w:numPr>
          <w:ilvl w:val="0"/>
          <w:numId w:val="1"/>
        </w:numPr>
        <w:spacing w:line="360" w:lineRule="auto"/>
        <w:rPr>
          <w:rFonts w:ascii="宋体" w:hAnsi="宋体"/>
          <w:sz w:val="24"/>
        </w:rPr>
      </w:pPr>
      <w:r>
        <w:rPr>
          <w:rFonts w:hint="eastAsia" w:ascii="宋体" w:hAnsi="宋体"/>
          <w:sz w:val="24"/>
        </w:rPr>
        <w:t>企业《资质等级证书》</w:t>
      </w:r>
    </w:p>
    <w:p>
      <w:pPr>
        <w:spacing w:line="360" w:lineRule="auto"/>
        <w:rPr>
          <w:b/>
          <w:bCs/>
          <w:sz w:val="24"/>
          <w:szCs w:val="32"/>
        </w:rPr>
      </w:pPr>
      <w:r>
        <w:rPr>
          <w:rFonts w:hint="eastAsia" w:ascii="宋体" w:hAnsi="宋体"/>
          <w:sz w:val="24"/>
        </w:rPr>
        <w:t>5、计量认证合格证书</w:t>
      </w:r>
    </w:p>
    <w:p>
      <w:pPr>
        <w:numPr>
          <w:ilvl w:val="0"/>
          <w:numId w:val="2"/>
        </w:numPr>
        <w:spacing w:line="360" w:lineRule="auto"/>
        <w:rPr>
          <w:b/>
          <w:bCs/>
          <w:sz w:val="24"/>
          <w:szCs w:val="32"/>
        </w:rPr>
      </w:pPr>
      <w:r>
        <w:rPr>
          <w:rFonts w:hint="eastAsia"/>
          <w:b/>
          <w:bCs/>
          <w:sz w:val="24"/>
          <w:szCs w:val="32"/>
        </w:rPr>
        <w:t>其他</w:t>
      </w:r>
    </w:p>
    <w:p>
      <w:pPr>
        <w:spacing w:line="360" w:lineRule="auto"/>
        <w:rPr>
          <w:rFonts w:ascii="宋体" w:hAnsi="宋体" w:eastAsia="宋体" w:cs="宋体"/>
          <w:color w:val="333333"/>
          <w:kern w:val="0"/>
          <w:sz w:val="24"/>
          <w:shd w:val="clear" w:color="auto" w:fill="FFFFFF"/>
        </w:rPr>
      </w:pPr>
      <w:r>
        <w:rPr>
          <w:rFonts w:hint="eastAsia" w:ascii="宋体" w:hAnsi="宋体" w:eastAsia="宋体" w:cs="宋体"/>
          <w:color w:val="333333"/>
          <w:kern w:val="0"/>
          <w:sz w:val="24"/>
          <w:shd w:val="clear" w:color="auto" w:fill="FFFFFF"/>
        </w:rPr>
        <w:t>1、本项目总预算为14.08万元，采用询价采购的方式，</w:t>
      </w:r>
      <w:r>
        <w:rPr>
          <w:rFonts w:hint="eastAsia" w:ascii="宋体" w:hAnsi="宋体"/>
          <w:sz w:val="24"/>
          <w:highlight w:val="yellow"/>
        </w:rPr>
        <w:t>材料检测按项目</w:t>
      </w:r>
      <w:r>
        <w:rPr>
          <w:rFonts w:hint="eastAsia" w:ascii="宋体" w:hAnsi="宋体" w:cs="宋体"/>
          <w:b/>
          <w:color w:val="000000"/>
          <w:kern w:val="0"/>
          <w:sz w:val="24"/>
          <w:highlight w:val="yellow"/>
        </w:rPr>
        <w:t>按苏监协通[2015]06号关于公布《苏州市工程质量检测行业工程质量检测和建筑材料试验收费参考价》的通知下浮</w:t>
      </w:r>
      <w:r>
        <w:rPr>
          <w:rFonts w:hint="eastAsia" w:ascii="宋体" w:hAnsi="宋体"/>
          <w:sz w:val="24"/>
          <w:highlight w:val="yellow"/>
        </w:rPr>
        <w:t>结算，投标下浮率</w:t>
      </w:r>
      <w:r>
        <w:rPr>
          <w:rFonts w:hint="eastAsia" w:ascii="宋体" w:hAnsi="宋体" w:eastAsia="宋体" w:cs="宋体"/>
          <w:color w:val="333333"/>
          <w:kern w:val="0"/>
          <w:sz w:val="24"/>
          <w:shd w:val="clear" w:color="auto" w:fill="FFFFFF"/>
        </w:rPr>
        <w:t>最高的单位中标，若出现下浮率相同情况，则抽签决定；</w:t>
      </w:r>
    </w:p>
    <w:p>
      <w:pPr>
        <w:spacing w:line="360" w:lineRule="auto"/>
        <w:rPr>
          <w:rFonts w:ascii="宋体" w:hAnsi="宋体" w:eastAsia="宋体" w:cs="宋体"/>
          <w:color w:val="333333"/>
          <w:kern w:val="0"/>
          <w:sz w:val="24"/>
          <w:shd w:val="clear" w:color="auto" w:fill="FFFFFF"/>
        </w:rPr>
      </w:pPr>
      <w:r>
        <w:rPr>
          <w:rFonts w:hint="eastAsia" w:ascii="宋体" w:hAnsi="宋体" w:eastAsia="宋体" w:cs="宋体"/>
          <w:color w:val="333333"/>
          <w:kern w:val="0"/>
          <w:sz w:val="24"/>
          <w:shd w:val="clear" w:color="auto" w:fill="FFFFFF"/>
        </w:rPr>
        <w:t>2、本项目报价</w:t>
      </w:r>
      <w:r>
        <w:rPr>
          <w:rFonts w:hint="eastAsia" w:ascii="宋体"/>
          <w:sz w:val="24"/>
        </w:rPr>
        <w:t>包括且不限于：工、料、设备、管理、机械进退场、税金、</w:t>
      </w:r>
      <w:r>
        <w:rPr>
          <w:rFonts w:hint="eastAsia" w:ascii="宋体"/>
          <w:b/>
          <w:bCs/>
          <w:sz w:val="24"/>
          <w:u w:val="single"/>
        </w:rPr>
        <w:t>检测人员服务费、交通费、办公设备、用品费、食宿费、检测设备使用维护费、水电费、税金、利润、风险费、保险费及完成检测项目所需的一切费用。</w:t>
      </w:r>
      <w:r>
        <w:rPr>
          <w:rFonts w:hint="eastAsia" w:ascii="宋体" w:hAnsi="宋体" w:eastAsia="宋体" w:cs="宋体"/>
          <w:color w:val="333333"/>
          <w:kern w:val="0"/>
          <w:sz w:val="24"/>
          <w:shd w:val="clear" w:color="auto" w:fill="FFFFFF"/>
        </w:rPr>
        <w:t>完成所有检测项目，结算检测费用超过总预算14.08万元，则按14.08万元结算；</w:t>
      </w:r>
    </w:p>
    <w:p>
      <w:pPr>
        <w:spacing w:line="360" w:lineRule="auto"/>
        <w:rPr>
          <w:rFonts w:ascii="宋体" w:hAnsi="宋体" w:eastAsia="宋体" w:cs="宋体"/>
          <w:color w:val="333333"/>
          <w:kern w:val="0"/>
          <w:sz w:val="24"/>
          <w:shd w:val="clear" w:color="auto" w:fill="FFFFFF"/>
        </w:rPr>
      </w:pPr>
      <w:r>
        <w:rPr>
          <w:rFonts w:hint="eastAsia" w:ascii="宋体" w:hAnsi="宋体" w:eastAsia="宋体" w:cs="宋体"/>
          <w:color w:val="333333"/>
          <w:kern w:val="0"/>
          <w:sz w:val="24"/>
          <w:shd w:val="clear" w:color="auto" w:fill="FFFFFF"/>
        </w:rPr>
        <w:t>3、本项目要求投标主体具有相关资质，可提供相关证明；</w:t>
      </w:r>
    </w:p>
    <w:p>
      <w:pPr>
        <w:spacing w:line="360" w:lineRule="auto"/>
        <w:rPr>
          <w:rFonts w:ascii="宋体" w:hAnsi="宋体" w:eastAsia="宋体" w:cs="宋体"/>
          <w:color w:val="333333"/>
          <w:kern w:val="0"/>
          <w:sz w:val="24"/>
          <w:shd w:val="clear" w:color="auto" w:fill="FFFFFF"/>
        </w:rPr>
      </w:pPr>
      <w:r>
        <w:rPr>
          <w:rFonts w:hint="eastAsia" w:ascii="宋体" w:hAnsi="宋体" w:eastAsia="宋体" w:cs="宋体"/>
          <w:color w:val="333333"/>
          <w:kern w:val="0"/>
          <w:sz w:val="24"/>
          <w:shd w:val="clear" w:color="auto" w:fill="FFFFFF"/>
        </w:rPr>
        <w:t>4、施工中的一切安全问题由施工方负责；</w:t>
      </w:r>
    </w:p>
    <w:p>
      <w:pPr>
        <w:spacing w:line="360" w:lineRule="auto"/>
        <w:rPr>
          <w:rFonts w:ascii="宋体" w:hAnsi="宋体" w:eastAsia="宋体" w:cs="宋体"/>
          <w:color w:val="333333"/>
          <w:kern w:val="0"/>
          <w:sz w:val="24"/>
          <w:shd w:val="clear" w:color="auto" w:fill="FFFFFF"/>
        </w:rPr>
      </w:pPr>
      <w:r>
        <w:rPr>
          <w:rFonts w:hint="eastAsia" w:ascii="宋体" w:hAnsi="宋体" w:eastAsia="宋体" w:cs="宋体"/>
          <w:color w:val="333333"/>
          <w:kern w:val="0"/>
          <w:sz w:val="24"/>
          <w:shd w:val="clear" w:color="auto" w:fill="FFFFFF"/>
        </w:rPr>
        <w:t>5、为保证工程顺利开展，投标人可以现场查看；</w:t>
      </w:r>
    </w:p>
    <w:p>
      <w:pPr>
        <w:spacing w:line="360" w:lineRule="auto"/>
        <w:rPr>
          <w:rFonts w:ascii="宋体" w:hAnsi="宋体" w:eastAsia="宋体" w:cs="宋体"/>
          <w:color w:val="333333"/>
          <w:kern w:val="0"/>
          <w:sz w:val="24"/>
          <w:shd w:val="clear" w:color="auto" w:fill="FFFFFF"/>
        </w:rPr>
      </w:pPr>
      <w:r>
        <w:rPr>
          <w:rFonts w:hint="eastAsia" w:ascii="宋体" w:hAnsi="宋体" w:eastAsia="宋体" w:cs="宋体"/>
          <w:color w:val="333333"/>
          <w:kern w:val="0"/>
          <w:sz w:val="24"/>
          <w:shd w:val="clear" w:color="auto" w:fill="FFFFFF"/>
        </w:rPr>
        <w:t>6、入校要求：主动配合学校防疫工作。入校戴口罩、测体温、出示健康码、行程码，所有到过中、高风险地区的校外进校人员须出示近3天在太仓做的核酸检测报告。所有进校人员严格遵守学院门卫管理要求，对不配合管理人员，学院门卫和保安有权拒绝其入校。</w:t>
      </w:r>
    </w:p>
    <w:p>
      <w:pPr>
        <w:spacing w:line="360" w:lineRule="auto"/>
        <w:rPr>
          <w:rFonts w:ascii="宋体" w:hAnsi="宋体" w:eastAsia="宋体" w:cs="宋体"/>
          <w:color w:val="333333"/>
          <w:sz w:val="24"/>
        </w:rPr>
      </w:pPr>
      <w:r>
        <w:rPr>
          <w:rFonts w:hint="eastAsia" w:ascii="宋体" w:hAnsi="宋体" w:eastAsia="宋体" w:cs="宋体"/>
          <w:color w:val="333333"/>
          <w:kern w:val="0"/>
          <w:sz w:val="24"/>
          <w:shd w:val="clear" w:color="auto" w:fill="FFFFFF"/>
        </w:rPr>
        <w:t>                  </w:t>
      </w:r>
    </w:p>
    <w:p>
      <w:r>
        <w:br w:type="page"/>
      </w:r>
    </w:p>
    <w:p>
      <w:pPr>
        <w:pStyle w:val="2"/>
      </w:pPr>
      <w:bookmarkStart w:id="2" w:name="_Toc484545556"/>
      <w:r>
        <w:rPr>
          <w:rFonts w:hint="eastAsia"/>
        </w:rPr>
        <w:t>（一）投标书</w:t>
      </w:r>
      <w:bookmarkEnd w:id="2"/>
    </w:p>
    <w:p>
      <w:pPr>
        <w:spacing w:line="360" w:lineRule="auto"/>
        <w:ind w:left="426" w:hanging="426"/>
        <w:rPr>
          <w:sz w:val="24"/>
        </w:rPr>
      </w:pPr>
      <w:r>
        <w:rPr>
          <w:rFonts w:hint="eastAsia" w:ascii="宋体" w:hAnsi="宋体"/>
          <w:sz w:val="28"/>
          <w:u w:val="single"/>
        </w:rPr>
        <w:t xml:space="preserve">                          ：</w:t>
      </w:r>
      <w:r>
        <w:rPr>
          <w:rFonts w:hint="eastAsia" w:ascii="宋体" w:hAnsi="宋体"/>
          <w:sz w:val="24"/>
        </w:rPr>
        <w:t>（</w:t>
      </w:r>
      <w:r>
        <w:rPr>
          <w:rFonts w:hint="eastAsia"/>
          <w:sz w:val="24"/>
        </w:rPr>
        <w:t>招标人名称）</w:t>
      </w:r>
    </w:p>
    <w:p>
      <w:pPr>
        <w:snapToGrid w:val="0"/>
        <w:spacing w:line="360" w:lineRule="auto"/>
        <w:ind w:firstLine="360" w:firstLineChars="150"/>
        <w:rPr>
          <w:sz w:val="24"/>
        </w:rPr>
      </w:pPr>
      <w:r>
        <w:rPr>
          <w:rFonts w:hint="eastAsia"/>
          <w:sz w:val="24"/>
        </w:rPr>
        <w:t>1、根据已收到的</w:t>
      </w:r>
      <w:r>
        <w:rPr>
          <w:rFonts w:hint="eastAsia"/>
          <w:sz w:val="24"/>
          <w:u w:val="single"/>
        </w:rPr>
        <w:t xml:space="preserve">                           </w:t>
      </w:r>
      <w:r>
        <w:rPr>
          <w:rFonts w:hint="eastAsia"/>
          <w:sz w:val="24"/>
        </w:rPr>
        <w:t>工程的招标文件，遵照《江苏省建设工程招标投标管理办法》和《江苏省建设工程质量检测管理实施细则》的规定，我单位经研究招标文件和有关资料后，做出检测费报价如下：</w:t>
      </w:r>
    </w:p>
    <w:p>
      <w:pPr>
        <w:snapToGrid w:val="0"/>
        <w:spacing w:line="360" w:lineRule="auto"/>
        <w:ind w:firstLine="426"/>
        <w:rPr>
          <w:sz w:val="24"/>
        </w:rPr>
      </w:pPr>
      <w:r>
        <w:rPr>
          <w:rFonts w:hint="eastAsia"/>
          <w:sz w:val="24"/>
        </w:rPr>
        <w:t>原材料检测：按国家规定的收费标准下浮</w:t>
      </w:r>
      <w:r>
        <w:rPr>
          <w:rFonts w:hint="eastAsia"/>
          <w:sz w:val="24"/>
          <w:u w:val="single"/>
        </w:rPr>
        <w:t xml:space="preserve">        </w:t>
      </w:r>
      <w:r>
        <w:rPr>
          <w:rFonts w:hint="eastAsia"/>
          <w:sz w:val="24"/>
        </w:rPr>
        <w:t>%计取费用；</w:t>
      </w:r>
    </w:p>
    <w:p>
      <w:pPr>
        <w:snapToGrid w:val="0"/>
        <w:spacing w:line="360" w:lineRule="auto"/>
        <w:ind w:firstLine="360" w:firstLineChars="150"/>
        <w:rPr>
          <w:sz w:val="24"/>
        </w:rPr>
      </w:pPr>
      <w:r>
        <w:rPr>
          <w:rFonts w:hint="eastAsia"/>
          <w:sz w:val="24"/>
        </w:rPr>
        <w:t>2、我单位将严格按检测人员执业守则，按国家相关法规、规范及我方制定的检测服务方案、实施细则进行试验检测，在保证认真、高效的前提下，确保工程试验检测结果真实准确。</w:t>
      </w:r>
    </w:p>
    <w:p>
      <w:pPr>
        <w:snapToGrid w:val="0"/>
        <w:spacing w:line="360" w:lineRule="auto"/>
        <w:ind w:firstLine="360" w:firstLineChars="150"/>
        <w:rPr>
          <w:rFonts w:ascii="宋体" w:hAnsi="宋体"/>
          <w:sz w:val="24"/>
          <w:u w:val="single"/>
        </w:rPr>
      </w:pPr>
      <w:r>
        <w:rPr>
          <w:rFonts w:hint="eastAsia"/>
          <w:sz w:val="24"/>
        </w:rPr>
        <w:t>3、</w:t>
      </w:r>
      <w:r>
        <w:rPr>
          <w:rFonts w:hint="eastAsia" w:ascii="宋体" w:hAnsi="宋体"/>
          <w:sz w:val="24"/>
        </w:rPr>
        <w:t>为满足工程建设需要，我单位承诺：</w:t>
      </w:r>
    </w:p>
    <w:p>
      <w:pPr>
        <w:snapToGrid w:val="0"/>
        <w:spacing w:line="360" w:lineRule="auto"/>
        <w:ind w:firstLine="426"/>
        <w:rPr>
          <w:sz w:val="24"/>
        </w:rPr>
      </w:pPr>
      <w:r>
        <w:rPr>
          <w:rFonts w:hint="eastAsia" w:ascii="宋体" w:hAnsi="宋体"/>
          <w:sz w:val="24"/>
        </w:rPr>
        <w:t>①保证随叫随到，保证不影响正常的施工安排</w:t>
      </w:r>
      <w:r>
        <w:rPr>
          <w:rFonts w:hint="eastAsia"/>
          <w:sz w:val="24"/>
        </w:rPr>
        <w:t>；</w:t>
      </w:r>
    </w:p>
    <w:p>
      <w:pPr>
        <w:snapToGrid w:val="0"/>
        <w:spacing w:line="360" w:lineRule="auto"/>
        <w:ind w:firstLine="426"/>
        <w:rPr>
          <w:rFonts w:ascii="宋体" w:hAnsi="宋体"/>
          <w:sz w:val="24"/>
        </w:rPr>
      </w:pPr>
      <w:r>
        <w:rPr>
          <w:rFonts w:hint="eastAsia" w:ascii="宋体" w:hAnsi="宋体"/>
          <w:sz w:val="24"/>
        </w:rPr>
        <w:t>②保证一周内提交检测报告；</w:t>
      </w:r>
    </w:p>
    <w:p>
      <w:pPr>
        <w:snapToGrid w:val="0"/>
        <w:spacing w:line="360" w:lineRule="auto"/>
        <w:ind w:firstLine="426"/>
        <w:rPr>
          <w:rFonts w:ascii="宋体" w:hAnsi="宋体"/>
          <w:sz w:val="24"/>
        </w:rPr>
      </w:pPr>
      <w:r>
        <w:rPr>
          <w:rFonts w:hint="eastAsia" w:ascii="宋体" w:hAnsi="宋体"/>
          <w:sz w:val="24"/>
        </w:rPr>
        <w:t>③保证所出具的检测报告是真实、客观反映所委托的检测内容；</w:t>
      </w:r>
    </w:p>
    <w:p>
      <w:pPr>
        <w:snapToGrid w:val="0"/>
        <w:spacing w:line="360" w:lineRule="auto"/>
        <w:ind w:firstLine="426"/>
        <w:rPr>
          <w:rFonts w:ascii="宋体"/>
          <w:sz w:val="24"/>
        </w:rPr>
      </w:pPr>
      <w:r>
        <w:rPr>
          <w:rFonts w:hint="eastAsia" w:ascii="宋体" w:hAnsi="宋体"/>
          <w:sz w:val="24"/>
        </w:rPr>
        <w:t>④保证所有检测工作符合相关规定和程序的要求。</w:t>
      </w:r>
    </w:p>
    <w:p>
      <w:pPr>
        <w:snapToGrid w:val="0"/>
        <w:spacing w:line="360" w:lineRule="auto"/>
        <w:ind w:firstLine="480" w:firstLineChars="200"/>
        <w:rPr>
          <w:rFonts w:ascii="宋体" w:hAnsi="宋体"/>
          <w:sz w:val="24"/>
        </w:rPr>
      </w:pPr>
      <w:r>
        <w:rPr>
          <w:rFonts w:hint="eastAsia"/>
          <w:sz w:val="24"/>
        </w:rPr>
        <w:t>4、</w:t>
      </w:r>
      <w:r>
        <w:rPr>
          <w:rFonts w:hint="eastAsia" w:ascii="宋体" w:hAnsi="宋体"/>
          <w:sz w:val="24"/>
        </w:rPr>
        <w:t>拟委派项目负责人:       。</w:t>
      </w:r>
    </w:p>
    <w:p>
      <w:pPr>
        <w:snapToGrid w:val="0"/>
        <w:spacing w:line="360" w:lineRule="auto"/>
        <w:ind w:left="426" w:firstLine="98" w:firstLineChars="41"/>
        <w:rPr>
          <w:rFonts w:ascii="宋体"/>
          <w:sz w:val="24"/>
        </w:rPr>
      </w:pPr>
      <w:r>
        <w:rPr>
          <w:rFonts w:hint="eastAsia" w:ascii="宋体" w:hAnsi="宋体"/>
          <w:sz w:val="24"/>
        </w:rPr>
        <w:t>5、</w:t>
      </w:r>
      <w:r>
        <w:rPr>
          <w:rFonts w:hint="eastAsia"/>
          <w:sz w:val="24"/>
        </w:rPr>
        <w:t>贵单位的招标文件、中标通知书和本投标文件将构成约束我们双方的合同。</w:t>
      </w:r>
    </w:p>
    <w:p>
      <w:pPr>
        <w:snapToGrid w:val="0"/>
        <w:spacing w:line="360" w:lineRule="auto"/>
        <w:ind w:left="426" w:firstLine="98" w:firstLineChars="41"/>
        <w:rPr>
          <w:rFonts w:ascii="宋体"/>
          <w:sz w:val="24"/>
        </w:rPr>
      </w:pPr>
    </w:p>
    <w:p>
      <w:pPr>
        <w:snapToGrid w:val="0"/>
        <w:spacing w:line="360" w:lineRule="auto"/>
        <w:ind w:left="426" w:hanging="426"/>
        <w:rPr>
          <w:rFonts w:ascii="宋体"/>
          <w:sz w:val="24"/>
          <w:u w:val="single"/>
        </w:rPr>
      </w:pPr>
      <w:r>
        <w:rPr>
          <w:rFonts w:hint="eastAsia" w:ascii="宋体"/>
          <w:sz w:val="24"/>
        </w:rPr>
        <w:t>投标单位（盖章）：</w:t>
      </w:r>
      <w:r>
        <w:rPr>
          <w:rFonts w:hint="eastAsia"/>
          <w:sz w:val="24"/>
        </w:rPr>
        <w:t>_______________________________</w:t>
      </w:r>
    </w:p>
    <w:p>
      <w:pPr>
        <w:snapToGrid w:val="0"/>
        <w:spacing w:line="360" w:lineRule="auto"/>
        <w:rPr>
          <w:sz w:val="24"/>
        </w:rPr>
      </w:pPr>
      <w:r>
        <w:rPr>
          <w:rFonts w:hint="eastAsia"/>
          <w:sz w:val="24"/>
        </w:rPr>
        <w:t>法人代表人或授权委托人（盖章）：_______________________________</w:t>
      </w:r>
    </w:p>
    <w:p>
      <w:pPr>
        <w:snapToGrid w:val="0"/>
        <w:spacing w:line="360" w:lineRule="auto"/>
        <w:jc w:val="left"/>
        <w:rPr>
          <w:sz w:val="24"/>
        </w:rPr>
      </w:pPr>
      <w:r>
        <w:rPr>
          <w:rFonts w:hint="eastAsia"/>
          <w:sz w:val="24"/>
        </w:rPr>
        <w:t xml:space="preserve">                                         日期：    年   月  日</w:t>
      </w:r>
    </w:p>
    <w:p>
      <w:pPr>
        <w:spacing w:line="360" w:lineRule="auto"/>
        <w:jc w:val="left"/>
        <w:rPr>
          <w:sz w:val="24"/>
        </w:rPr>
      </w:pPr>
    </w:p>
    <w:p>
      <w:pPr>
        <w:spacing w:line="360" w:lineRule="auto"/>
        <w:jc w:val="left"/>
        <w:rPr>
          <w:sz w:val="24"/>
        </w:rPr>
      </w:pPr>
    </w:p>
    <w:p>
      <w:pPr>
        <w:pStyle w:val="2"/>
      </w:pPr>
      <w:bookmarkStart w:id="3" w:name="_Toc447712226"/>
      <w:r>
        <w:br w:type="page"/>
      </w:r>
      <w:bookmarkStart w:id="4" w:name="_Toc484545557"/>
      <w:r>
        <w:rPr>
          <w:rFonts w:hint="eastAsia"/>
        </w:rPr>
        <w:t>（二）授权委托书</w:t>
      </w:r>
      <w:bookmarkEnd w:id="3"/>
      <w:bookmarkEnd w:id="4"/>
    </w:p>
    <w:p>
      <w:pPr>
        <w:spacing w:line="360" w:lineRule="auto"/>
        <w:rPr>
          <w:rFonts w:eastAsia="楷体_GB2312"/>
          <w:b/>
          <w:sz w:val="28"/>
        </w:rPr>
      </w:pPr>
    </w:p>
    <w:p>
      <w:pPr>
        <w:spacing w:line="360" w:lineRule="auto"/>
        <w:rPr>
          <w:sz w:val="24"/>
        </w:rPr>
      </w:pPr>
      <w:r>
        <w:rPr>
          <w:rFonts w:hint="eastAsia"/>
          <w:sz w:val="24"/>
        </w:rPr>
        <w:t xml:space="preserve">     本授权委托书声明：我</w:t>
      </w:r>
      <w:r>
        <w:rPr>
          <w:rFonts w:hint="eastAsia"/>
          <w:sz w:val="24"/>
          <w:u w:val="single"/>
        </w:rPr>
        <w:t xml:space="preserve">           </w:t>
      </w:r>
      <w:r>
        <w:rPr>
          <w:rFonts w:hint="eastAsia"/>
          <w:sz w:val="24"/>
        </w:rPr>
        <w:t>（姓名）系________________________（投标单位名称）的法定代表人，现授权委托__________________________（单位名称）________________（姓名）为我授权委托人，以本公司的名义参加___________</w:t>
      </w:r>
    </w:p>
    <w:p>
      <w:pPr>
        <w:spacing w:line="360" w:lineRule="auto"/>
        <w:rPr>
          <w:sz w:val="24"/>
        </w:rPr>
      </w:pPr>
      <w:r>
        <w:rPr>
          <w:rFonts w:hint="eastAsia"/>
          <w:sz w:val="24"/>
        </w:rPr>
        <w:t>____________________（招标人名称）的____________________________工程的材料检测投标。授权委托人所签署的一切文件和处理与之有关的一切事务，我均予以承认。</w:t>
      </w:r>
    </w:p>
    <w:p>
      <w:pPr>
        <w:spacing w:line="360" w:lineRule="auto"/>
        <w:rPr>
          <w:sz w:val="24"/>
        </w:rPr>
      </w:pPr>
      <w:r>
        <w:rPr>
          <w:rFonts w:hint="eastAsia"/>
          <w:sz w:val="24"/>
        </w:rPr>
        <w:t xml:space="preserve">     授权委托人无转委托权，特此委托。</w:t>
      </w: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r>
        <w:rPr>
          <w:rFonts w:hint="eastAsia"/>
          <w:sz w:val="24"/>
        </w:rPr>
        <w:t>授权委托人：</w:t>
      </w:r>
      <w:r>
        <w:rPr>
          <w:rFonts w:hint="eastAsia"/>
          <w:sz w:val="24"/>
          <w:u w:val="single"/>
        </w:rPr>
        <w:t xml:space="preserve">                      </w:t>
      </w:r>
      <w:r>
        <w:rPr>
          <w:rFonts w:hint="eastAsia"/>
          <w:sz w:val="24"/>
        </w:rPr>
        <w:t>性别：_____________年龄：__________</w:t>
      </w:r>
    </w:p>
    <w:p>
      <w:pPr>
        <w:spacing w:line="360" w:lineRule="auto"/>
        <w:rPr>
          <w:sz w:val="24"/>
        </w:rPr>
      </w:pPr>
      <w:r>
        <w:rPr>
          <w:rFonts w:hint="eastAsia"/>
          <w:sz w:val="24"/>
        </w:rPr>
        <w:t>单位（盖章）：_____________________部门：_____________职务：__________</w:t>
      </w:r>
    </w:p>
    <w:p>
      <w:pPr>
        <w:spacing w:line="360" w:lineRule="auto"/>
        <w:rPr>
          <w:sz w:val="24"/>
        </w:rPr>
      </w:pPr>
      <w:r>
        <w:rPr>
          <w:rFonts w:hint="eastAsia"/>
          <w:sz w:val="24"/>
        </w:rPr>
        <w:t>投标单位（盖法人章）：____________________________________</w:t>
      </w:r>
    </w:p>
    <w:p>
      <w:pPr>
        <w:spacing w:line="360" w:lineRule="auto"/>
        <w:rPr>
          <w:sz w:val="24"/>
        </w:rPr>
      </w:pPr>
      <w:r>
        <w:rPr>
          <w:rFonts w:hint="eastAsia"/>
          <w:sz w:val="24"/>
        </w:rPr>
        <w:t>法人代表人（签字或盖章）：________________________________</w:t>
      </w: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r>
        <w:rPr>
          <w:rFonts w:hint="eastAsia"/>
          <w:sz w:val="24"/>
        </w:rPr>
        <w:t xml:space="preserve">                                                                                        日期：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67F418"/>
    <w:multiLevelType w:val="singleLevel"/>
    <w:tmpl w:val="8767F418"/>
    <w:lvl w:ilvl="0" w:tentative="0">
      <w:start w:val="8"/>
      <w:numFmt w:val="chineseCounting"/>
      <w:suff w:val="nothing"/>
      <w:lvlText w:val="%1．"/>
      <w:lvlJc w:val="left"/>
      <w:rPr>
        <w:rFonts w:hint="eastAsia"/>
      </w:rPr>
    </w:lvl>
  </w:abstractNum>
  <w:abstractNum w:abstractNumId="1">
    <w:nsid w:val="0000000D"/>
    <w:multiLevelType w:val="multilevel"/>
    <w:tmpl w:val="0000000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D01"/>
    <w:rsid w:val="00193B60"/>
    <w:rsid w:val="001A794A"/>
    <w:rsid w:val="0041710C"/>
    <w:rsid w:val="00470068"/>
    <w:rsid w:val="004A5D01"/>
    <w:rsid w:val="004C3919"/>
    <w:rsid w:val="004D6E63"/>
    <w:rsid w:val="00523884"/>
    <w:rsid w:val="005859D8"/>
    <w:rsid w:val="00617CFE"/>
    <w:rsid w:val="00733B31"/>
    <w:rsid w:val="0092525E"/>
    <w:rsid w:val="00975DE2"/>
    <w:rsid w:val="00B16CA8"/>
    <w:rsid w:val="00B3052E"/>
    <w:rsid w:val="00CE3AA8"/>
    <w:rsid w:val="00D078B3"/>
    <w:rsid w:val="00DE6D69"/>
    <w:rsid w:val="00DF6399"/>
    <w:rsid w:val="00E04F46"/>
    <w:rsid w:val="00EC1C26"/>
    <w:rsid w:val="00F329A4"/>
    <w:rsid w:val="00F42A7A"/>
    <w:rsid w:val="00F917AE"/>
    <w:rsid w:val="00FE25BF"/>
    <w:rsid w:val="03440CD6"/>
    <w:rsid w:val="09776422"/>
    <w:rsid w:val="0BC7181D"/>
    <w:rsid w:val="0D951880"/>
    <w:rsid w:val="10A30C12"/>
    <w:rsid w:val="1216434A"/>
    <w:rsid w:val="16027F0A"/>
    <w:rsid w:val="178C54E9"/>
    <w:rsid w:val="21A6580E"/>
    <w:rsid w:val="25516C0A"/>
    <w:rsid w:val="2B2C1517"/>
    <w:rsid w:val="2DAA0D23"/>
    <w:rsid w:val="32E90F33"/>
    <w:rsid w:val="3F0450B3"/>
    <w:rsid w:val="400F1ECC"/>
    <w:rsid w:val="40665169"/>
    <w:rsid w:val="439834C3"/>
    <w:rsid w:val="4C5B11BD"/>
    <w:rsid w:val="4CF34441"/>
    <w:rsid w:val="51B36327"/>
    <w:rsid w:val="56994953"/>
    <w:rsid w:val="57AF0E5C"/>
    <w:rsid w:val="5D3E276B"/>
    <w:rsid w:val="62DC07AC"/>
    <w:rsid w:val="7411090C"/>
    <w:rsid w:val="764A360F"/>
    <w:rsid w:val="781C4E62"/>
    <w:rsid w:val="782A5202"/>
    <w:rsid w:val="7E9C0913"/>
    <w:rsid w:val="7ED62A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qFormat/>
    <w:uiPriority w:val="0"/>
    <w:pPr>
      <w:keepNext/>
      <w:keepLines/>
      <w:spacing w:before="260" w:after="260" w:line="413" w:lineRule="auto"/>
      <w:outlineLvl w:val="1"/>
    </w:pPr>
    <w:rPr>
      <w:rFonts w:ascii="Arial" w:hAnsi="Arial" w:eastAsia="黑体"/>
      <w:b/>
      <w:sz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rPr>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5"/>
    <w:qFormat/>
    <w:uiPriority w:val="0"/>
    <w:rPr>
      <w:rFonts w:asciiTheme="minorHAnsi" w:hAnsiTheme="minorHAnsi" w:eastAsiaTheme="minorEastAsia" w:cstheme="minorBidi"/>
      <w:kern w:val="2"/>
      <w:sz w:val="18"/>
      <w:szCs w:val="18"/>
    </w:rPr>
  </w:style>
  <w:style w:type="character" w:customStyle="1" w:styleId="11">
    <w:name w:val="页脚 字符"/>
    <w:basedOn w:val="9"/>
    <w:link w:val="4"/>
    <w:qFormat/>
    <w:uiPriority w:val="0"/>
    <w:rPr>
      <w:rFonts w:asciiTheme="minorHAnsi" w:hAnsiTheme="minorHAnsi" w:eastAsiaTheme="minorEastAsia" w:cstheme="minorBidi"/>
      <w:kern w:val="2"/>
      <w:sz w:val="18"/>
      <w:szCs w:val="18"/>
    </w:rPr>
  </w:style>
  <w:style w:type="paragraph" w:styleId="12">
    <w:name w:val="List Paragraph"/>
    <w:basedOn w:val="1"/>
    <w:qFormat/>
    <w:uiPriority w:val="34"/>
    <w:pPr>
      <w:ind w:firstLine="420" w:firstLineChars="200"/>
    </w:pPr>
  </w:style>
  <w:style w:type="paragraph" w:customStyle="1" w:styleId="13">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459</Words>
  <Characters>2617</Characters>
  <Lines>21</Lines>
  <Paragraphs>6</Paragraphs>
  <TotalTime>9</TotalTime>
  <ScaleCrop>false</ScaleCrop>
  <LinksUpToDate>false</LinksUpToDate>
  <CharactersWithSpaces>3070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2021-01-13T01:54:00Z</dcterms:created>
  <dc:creator>Administrator</dc:creator>
  <cp:lastModifiedBy>左其阳</cp:lastModifiedBy>
  <dcterms:modified xsi:type="dcterms:W3CDTF">2021-12-21T01:03:14Z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946A99ED1E4E467B808E4A4756A2DD9E</vt:lpwstr>
  </property>
</Properties>
</file>