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9D430" w14:textId="77777777" w:rsidR="003317D7" w:rsidRDefault="00C179E2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bookmarkStart w:id="0" w:name="_Hlk39923755"/>
      <w:r>
        <w:rPr>
          <w:rFonts w:ascii="方正小标宋简体" w:eastAsia="方正小标宋简体" w:hAnsi="方正小标宋简体" w:hint="eastAsia"/>
          <w:sz w:val="36"/>
          <w:szCs w:val="36"/>
        </w:rPr>
        <w:t>第八届吴健雄节纪念活动之</w:t>
      </w:r>
    </w:p>
    <w:p w14:paraId="29BE06A9" w14:textId="77777777" w:rsidR="003317D7" w:rsidRDefault="00C179E2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“吴健雄精神的当代价值”线上演讲比赛</w:t>
      </w:r>
      <w:bookmarkEnd w:id="0"/>
      <w:r>
        <w:rPr>
          <w:rFonts w:ascii="方正小标宋简体" w:eastAsia="方正小标宋简体" w:hAnsi="方正小标宋简体" w:hint="eastAsia"/>
          <w:sz w:val="36"/>
          <w:szCs w:val="36"/>
        </w:rPr>
        <w:t>方案</w:t>
      </w:r>
    </w:p>
    <w:p w14:paraId="7A125756" w14:textId="77777777" w:rsidR="003317D7" w:rsidRDefault="003317D7">
      <w:pPr>
        <w:jc w:val="center"/>
        <w:rPr>
          <w:rFonts w:ascii="仿宋_GB2312" w:eastAsia="仿宋_GB2312"/>
          <w:sz w:val="32"/>
          <w:szCs w:val="32"/>
        </w:rPr>
      </w:pPr>
    </w:p>
    <w:p w14:paraId="2CAD6532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为隆重纪念吴健雄博士诞辰108周年，传承弘扬 “爱国、创新、求实、律己”的吴健雄精神，营造和谐奋进的校园文化氛围，进一步凝聚共识，激励全校师生员工干事创业热情，决定在全校范围内开展“吴健雄精神的当代价值”线上演讲比赛。</w:t>
      </w:r>
      <w:r>
        <w:rPr>
          <w:rFonts w:ascii="Times New Roman" w:eastAsia="仿宋_GB2312" w:hAnsi="Times New Roman"/>
          <w:sz w:val="32"/>
          <w:szCs w:val="32"/>
        </w:rPr>
        <w:t>现将相关要求通知如下：</w:t>
      </w:r>
    </w:p>
    <w:p w14:paraId="130FF8D2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一、活动对象</w:t>
      </w:r>
    </w:p>
    <w:p w14:paraId="66C958F8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全体学生</w:t>
      </w:r>
    </w:p>
    <w:p w14:paraId="55670346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二、活动内容</w:t>
      </w:r>
    </w:p>
    <w:p w14:paraId="6BF584D2" w14:textId="77777777" w:rsidR="003317D7" w:rsidRDefault="00C179E2">
      <w:pPr>
        <w:pStyle w:val="Style3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bookmarkStart w:id="1" w:name="_Hlk39924754"/>
      <w:r>
        <w:rPr>
          <w:rFonts w:ascii="仿宋_GB2312" w:eastAsia="仿宋_GB2312" w:hint="eastAsia"/>
          <w:sz w:val="32"/>
          <w:szCs w:val="32"/>
        </w:rPr>
        <w:t>以“吴健雄人文精神和科学精神” 为主要内容，结合自己的生活、工作、学习经历，讲述自己对“吴健雄精神当代价值”的新理解和新感悟。</w:t>
      </w:r>
      <w:bookmarkEnd w:id="1"/>
    </w:p>
    <w:p w14:paraId="44F557D0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三、参与方式</w:t>
      </w:r>
    </w:p>
    <w:p w14:paraId="13369338" w14:textId="0A85A25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比赛以线上演讲视频投稿的方式进行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参赛者</w:t>
      </w:r>
      <w:r>
        <w:rPr>
          <w:rFonts w:ascii="Times New Roman" w:eastAsia="仿宋_GB2312" w:hAnsi="Times New Roman"/>
          <w:sz w:val="32"/>
          <w:szCs w:val="32"/>
        </w:rPr>
        <w:t>将作品自行录制成</w:t>
      </w:r>
      <w:r>
        <w:rPr>
          <w:rFonts w:ascii="Times New Roman" w:eastAsia="仿宋_GB2312" w:hAnsi="Times New Roman" w:hint="eastAsia"/>
          <w:sz w:val="32"/>
          <w:szCs w:val="32"/>
        </w:rPr>
        <w:t>视频</w:t>
      </w:r>
      <w:r>
        <w:rPr>
          <w:rFonts w:ascii="Times New Roman" w:eastAsia="仿宋_GB2312" w:hAnsi="Times New Roman"/>
          <w:sz w:val="32"/>
          <w:szCs w:val="32"/>
        </w:rPr>
        <w:t>文件（</w:t>
      </w:r>
      <w:r>
        <w:rPr>
          <w:rFonts w:ascii="Times New Roman" w:eastAsia="仿宋_GB2312" w:hAnsi="Times New Roman"/>
          <w:sz w:val="32"/>
          <w:szCs w:val="32"/>
        </w:rPr>
        <w:t>MP</w:t>
      </w:r>
      <w:r w:rsidR="00BA5317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W</w:t>
      </w:r>
      <w:r w:rsidR="00BA5317">
        <w:rPr>
          <w:rFonts w:ascii="Times New Roman" w:eastAsia="仿宋_GB2312" w:hAnsi="Times New Roman"/>
          <w:sz w:val="32"/>
          <w:szCs w:val="32"/>
        </w:rPr>
        <w:t>MV</w:t>
      </w:r>
      <w:r>
        <w:rPr>
          <w:rFonts w:ascii="Times New Roman" w:eastAsia="仿宋_GB2312" w:hAnsi="Times New Roman"/>
          <w:sz w:val="32"/>
          <w:szCs w:val="32"/>
        </w:rPr>
        <w:t>格式），音频时长</w:t>
      </w:r>
      <w:r>
        <w:rPr>
          <w:rFonts w:ascii="Times New Roman" w:eastAsia="仿宋_GB2312" w:hAnsi="Times New Roman" w:hint="eastAsia"/>
          <w:sz w:val="32"/>
          <w:szCs w:val="32"/>
        </w:rPr>
        <w:t>不超过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分钟。请于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C43985">
        <w:rPr>
          <w:rFonts w:ascii="Times New Roman" w:eastAsia="仿宋_GB2312" w:hAnsi="Times New Roman"/>
          <w:sz w:val="32"/>
          <w:szCs w:val="32"/>
        </w:rPr>
        <w:t>31</w:t>
      </w:r>
      <w:r>
        <w:rPr>
          <w:rFonts w:ascii="Times New Roman" w:eastAsia="仿宋_GB2312" w:hAnsi="Times New Roman"/>
          <w:sz w:val="32"/>
          <w:szCs w:val="32"/>
        </w:rPr>
        <w:t>日前</w:t>
      </w:r>
      <w:r>
        <w:rPr>
          <w:rFonts w:ascii="Times New Roman" w:eastAsia="仿宋_GB2312" w:hAnsi="Times New Roman" w:hint="eastAsia"/>
          <w:sz w:val="32"/>
          <w:szCs w:val="32"/>
        </w:rPr>
        <w:t>将作品及参赛信息登记表（见附件）</w:t>
      </w:r>
      <w:r>
        <w:rPr>
          <w:rFonts w:ascii="Times New Roman" w:eastAsia="仿宋_GB2312" w:hAnsi="Times New Roman"/>
          <w:sz w:val="32"/>
          <w:szCs w:val="32"/>
        </w:rPr>
        <w:t>发送至</w:t>
      </w:r>
      <w:r>
        <w:rPr>
          <w:rFonts w:ascii="Times New Roman" w:eastAsia="仿宋_GB2312" w:hAnsi="Times New Roman" w:hint="eastAsia"/>
          <w:sz w:val="32"/>
          <w:szCs w:val="32"/>
        </w:rPr>
        <w:t>党委工作部</w:t>
      </w:r>
      <w:r>
        <w:rPr>
          <w:rFonts w:ascii="Times New Roman" w:eastAsia="仿宋_GB2312" w:hAnsi="Times New Roman"/>
          <w:sz w:val="32"/>
          <w:szCs w:val="32"/>
        </w:rPr>
        <w:t>电子邮箱：</w:t>
      </w:r>
      <w:hyperlink r:id="rId7" w:history="1">
        <w:r>
          <w:rPr>
            <w:rStyle w:val="a4"/>
            <w:rFonts w:ascii="仿宋_GB2312" w:eastAsia="仿宋_GB2312" w:hint="eastAsia"/>
            <w:sz w:val="32"/>
            <w:szCs w:val="32"/>
          </w:rPr>
          <w:t>dwgzb109@126.c</w:t>
        </w:r>
        <w:r>
          <w:rPr>
            <w:rStyle w:val="a4"/>
            <w:rFonts w:ascii="仿宋_GB2312" w:eastAsia="仿宋_GB2312"/>
            <w:sz w:val="32"/>
            <w:szCs w:val="32"/>
          </w:rPr>
          <w:t>om</w:t>
        </w:r>
      </w:hyperlink>
      <w:r>
        <w:rPr>
          <w:rFonts w:ascii="Times New Roman" w:eastAsia="仿宋_GB2312" w:hAnsi="Times New Roman"/>
          <w:sz w:val="32"/>
          <w:szCs w:val="32"/>
        </w:rPr>
        <w:t>，并在邮件主题中注明</w:t>
      </w:r>
      <w:r>
        <w:rPr>
          <w:rFonts w:ascii="Times New Roman" w:eastAsia="仿宋_GB2312" w:hAnsi="Times New Roman" w:hint="eastAsia"/>
          <w:sz w:val="32"/>
          <w:szCs w:val="32"/>
        </w:rPr>
        <w:t>“吴健雄节演讲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字样。</w:t>
      </w:r>
    </w:p>
    <w:p w14:paraId="2FBA77DA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四、奖项设置</w:t>
      </w:r>
    </w:p>
    <w:p w14:paraId="1F94BBFE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主办方将对报送的</w:t>
      </w:r>
      <w:r>
        <w:rPr>
          <w:rFonts w:ascii="Times New Roman" w:eastAsia="仿宋_GB2312" w:hAnsi="Times New Roman" w:hint="eastAsia"/>
          <w:sz w:val="32"/>
          <w:szCs w:val="32"/>
        </w:rPr>
        <w:t>参赛</w:t>
      </w:r>
      <w:r>
        <w:rPr>
          <w:rFonts w:ascii="Times New Roman" w:eastAsia="仿宋_GB2312" w:hAnsi="Times New Roman"/>
          <w:sz w:val="32"/>
          <w:szCs w:val="32"/>
        </w:rPr>
        <w:t>作品进行汇总整理，邀请有关领导和专家进行评选，评出</w:t>
      </w:r>
      <w:r>
        <w:rPr>
          <w:rFonts w:ascii="Times New Roman" w:eastAsia="仿宋_GB2312" w:hAnsi="Times New Roman" w:hint="eastAsia"/>
          <w:sz w:val="32"/>
          <w:szCs w:val="32"/>
        </w:rPr>
        <w:t>如下奖项：</w:t>
      </w:r>
    </w:p>
    <w:p w14:paraId="27FCB1ED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一等奖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 w:rsidR="00014C8D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奖金</w:t>
      </w:r>
      <w:r w:rsidR="0020363E">
        <w:rPr>
          <w:rFonts w:ascii="Times New Roman" w:eastAsia="仿宋_GB2312" w:hAnsi="Times New Roman"/>
          <w:sz w:val="32"/>
          <w:szCs w:val="32"/>
        </w:rPr>
        <w:t>1000</w:t>
      </w:r>
      <w:r>
        <w:rPr>
          <w:rFonts w:ascii="Times New Roman" w:eastAsia="仿宋_GB2312" w:hAnsi="Times New Roman" w:hint="eastAsia"/>
          <w:sz w:val="32"/>
          <w:szCs w:val="32"/>
        </w:rPr>
        <w:t>元</w:t>
      </w:r>
    </w:p>
    <w:p w14:paraId="2442A2D9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二等奖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奖金</w:t>
      </w:r>
      <w:r w:rsidR="0020363E">
        <w:rPr>
          <w:rFonts w:ascii="Times New Roman" w:eastAsia="仿宋_GB2312" w:hAnsi="Times New Roman"/>
          <w:sz w:val="32"/>
          <w:szCs w:val="32"/>
        </w:rPr>
        <w:t>800</w:t>
      </w:r>
      <w:r>
        <w:rPr>
          <w:rFonts w:ascii="Times New Roman" w:eastAsia="仿宋_GB2312" w:hAnsi="Times New Roman" w:hint="eastAsia"/>
          <w:sz w:val="32"/>
          <w:szCs w:val="32"/>
        </w:rPr>
        <w:t>元</w:t>
      </w:r>
    </w:p>
    <w:p w14:paraId="2B6E18D4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三等奖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奖金</w:t>
      </w:r>
      <w:r w:rsidR="0020363E"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 w:hint="eastAsia"/>
          <w:sz w:val="32"/>
          <w:szCs w:val="32"/>
        </w:rPr>
        <w:t>元</w:t>
      </w:r>
    </w:p>
    <w:p w14:paraId="39BB471F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优秀组织奖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</w:p>
    <w:p w14:paraId="60A43C63" w14:textId="77777777" w:rsidR="001D6000" w:rsidRDefault="001D6000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优秀指导老师若干名</w:t>
      </w:r>
    </w:p>
    <w:p w14:paraId="17AD90C9" w14:textId="77777777" w:rsidR="003317D7" w:rsidRDefault="00C179E2">
      <w:pPr>
        <w:pStyle w:val="a5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所有参与人员均能获得“吴健雄节”专属纪念品一份。</w:t>
      </w:r>
    </w:p>
    <w:p w14:paraId="78983B4B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</w:t>
      </w:r>
      <w:r>
        <w:rPr>
          <w:rFonts w:ascii="Times New Roman" w:eastAsia="黑体" w:hAnsi="Times New Roman"/>
          <w:sz w:val="32"/>
          <w:szCs w:val="32"/>
        </w:rPr>
        <w:t>、活动要求</w:t>
      </w:r>
    </w:p>
    <w:p w14:paraId="0327A901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sz w:val="32"/>
          <w:szCs w:val="32"/>
        </w:rPr>
        <w:t>参赛</w:t>
      </w:r>
      <w:r>
        <w:rPr>
          <w:rFonts w:ascii="Times New Roman" w:eastAsia="仿宋_GB2312" w:hAnsi="Times New Roman"/>
          <w:sz w:val="32"/>
          <w:szCs w:val="32"/>
        </w:rPr>
        <w:t>作品要求</w:t>
      </w:r>
      <w:r>
        <w:rPr>
          <w:rFonts w:ascii="Times New Roman" w:eastAsia="仿宋_GB2312" w:hAnsi="Times New Roman" w:hint="eastAsia"/>
          <w:sz w:val="32"/>
          <w:szCs w:val="32"/>
        </w:rPr>
        <w:t>图像</w:t>
      </w:r>
      <w:r>
        <w:rPr>
          <w:rFonts w:ascii="Times New Roman" w:eastAsia="仿宋_GB2312" w:hAnsi="Times New Roman"/>
          <w:sz w:val="32"/>
          <w:szCs w:val="32"/>
        </w:rPr>
        <w:t>清晰，</w:t>
      </w:r>
      <w:r>
        <w:rPr>
          <w:rFonts w:ascii="Times New Roman" w:eastAsia="仿宋_GB2312" w:hAnsi="Times New Roman" w:hint="eastAsia"/>
          <w:sz w:val="32"/>
          <w:szCs w:val="32"/>
        </w:rPr>
        <w:t>音质较高，</w:t>
      </w:r>
      <w:r>
        <w:rPr>
          <w:rFonts w:ascii="Times New Roman" w:eastAsia="仿宋_GB2312" w:hAnsi="Times New Roman"/>
          <w:sz w:val="32"/>
          <w:szCs w:val="32"/>
        </w:rPr>
        <w:t>无杂音及外界干扰。</w:t>
      </w:r>
      <w:r>
        <w:rPr>
          <w:rFonts w:ascii="Times New Roman" w:eastAsia="仿宋_GB2312" w:hAnsi="Times New Roman" w:hint="eastAsia"/>
          <w:sz w:val="32"/>
          <w:szCs w:val="32"/>
        </w:rPr>
        <w:t>演讲</w:t>
      </w:r>
      <w:r>
        <w:rPr>
          <w:rFonts w:ascii="Times New Roman" w:eastAsia="仿宋_GB2312" w:hAnsi="Times New Roman"/>
          <w:sz w:val="32"/>
          <w:szCs w:val="32"/>
        </w:rPr>
        <w:t>语言以普通话为准，要求吐字准确、感情丰富。</w:t>
      </w:r>
    </w:p>
    <w:p w14:paraId="238B4F7A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 w:hint="eastAsia"/>
          <w:sz w:val="32"/>
          <w:szCs w:val="32"/>
        </w:rPr>
        <w:t>参赛</w:t>
      </w:r>
      <w:r>
        <w:rPr>
          <w:rFonts w:ascii="Times New Roman" w:eastAsia="仿宋_GB2312" w:hAnsi="Times New Roman"/>
          <w:sz w:val="32"/>
          <w:szCs w:val="32"/>
        </w:rPr>
        <w:t>作品</w:t>
      </w:r>
      <w:r>
        <w:rPr>
          <w:rFonts w:ascii="Times New Roman" w:eastAsia="仿宋_GB2312" w:hAnsi="Times New Roman" w:hint="eastAsia"/>
          <w:sz w:val="32"/>
          <w:szCs w:val="32"/>
        </w:rPr>
        <w:t>需为原创，</w:t>
      </w:r>
      <w:r>
        <w:rPr>
          <w:rFonts w:ascii="仿宋_GB2312" w:eastAsia="仿宋_GB2312" w:hint="eastAsia"/>
          <w:sz w:val="32"/>
          <w:szCs w:val="32"/>
        </w:rPr>
        <w:t>演讲内容健康，积极向上，</w:t>
      </w:r>
      <w:r>
        <w:rPr>
          <w:rFonts w:ascii="Times New Roman" w:eastAsia="仿宋_GB2312" w:hAnsi="Times New Roman"/>
          <w:sz w:val="32"/>
          <w:szCs w:val="32"/>
        </w:rPr>
        <w:t>形式应新颖活泼，特色鲜明，充分体现</w:t>
      </w:r>
      <w:r>
        <w:rPr>
          <w:rFonts w:ascii="Times New Roman" w:eastAsia="仿宋_GB2312" w:hAnsi="Times New Roman" w:hint="eastAsia"/>
          <w:sz w:val="32"/>
          <w:szCs w:val="32"/>
        </w:rPr>
        <w:t>主题</w:t>
      </w:r>
      <w:r>
        <w:rPr>
          <w:rFonts w:ascii="Times New Roman" w:eastAsia="仿宋_GB2312" w:hAnsi="Times New Roman"/>
          <w:sz w:val="32"/>
          <w:szCs w:val="32"/>
        </w:rPr>
        <w:t>。可自行选择</w:t>
      </w:r>
      <w:r>
        <w:rPr>
          <w:rFonts w:ascii="Times New Roman" w:eastAsia="仿宋_GB2312" w:hAnsi="Times New Roman" w:hint="eastAsia"/>
          <w:sz w:val="32"/>
          <w:szCs w:val="32"/>
        </w:rPr>
        <w:t>录制</w:t>
      </w:r>
      <w:r>
        <w:rPr>
          <w:rFonts w:ascii="Times New Roman" w:eastAsia="仿宋_GB2312" w:hAnsi="Times New Roman"/>
          <w:sz w:val="32"/>
          <w:szCs w:val="32"/>
        </w:rPr>
        <w:t>方式，搭配背景音乐，以单人、多人或集体</w:t>
      </w:r>
      <w:r>
        <w:rPr>
          <w:rFonts w:ascii="Times New Roman" w:eastAsia="仿宋_GB2312" w:hAnsi="Times New Roman" w:hint="eastAsia"/>
          <w:sz w:val="32"/>
          <w:szCs w:val="32"/>
        </w:rPr>
        <w:t>演讲</w:t>
      </w:r>
      <w:r>
        <w:rPr>
          <w:rFonts w:ascii="Times New Roman" w:eastAsia="仿宋_GB2312" w:hAnsi="Times New Roman"/>
          <w:sz w:val="32"/>
          <w:szCs w:val="32"/>
        </w:rPr>
        <w:t>的形式参与。不得用以往演讲、朗诵或类似的资料参与本次活动，一经发现，取消参赛资格。</w:t>
      </w:r>
    </w:p>
    <w:p w14:paraId="3274B312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/>
          <w:sz w:val="32"/>
          <w:szCs w:val="32"/>
        </w:rPr>
        <w:t>所有参赛作品概不退还，请自行保留原始文件。</w:t>
      </w:r>
    </w:p>
    <w:p w14:paraId="4206896A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sz w:val="32"/>
          <w:szCs w:val="32"/>
        </w:rPr>
        <w:t>主办单位对参赛作品拥有网上公布、宣传的权利。凡报送参赛作品的作者，即视为已确认并自愿遵守本项规定。</w:t>
      </w:r>
      <w:r>
        <w:rPr>
          <w:rFonts w:ascii="Times New Roman" w:eastAsia="仿宋_GB2312" w:hAnsi="Times New Roman" w:hint="eastAsia"/>
          <w:sz w:val="32"/>
          <w:szCs w:val="32"/>
        </w:rPr>
        <w:t>主办方将</w:t>
      </w:r>
      <w:r>
        <w:rPr>
          <w:rFonts w:ascii="Times New Roman" w:eastAsia="仿宋_GB2312" w:hAnsi="Times New Roman"/>
          <w:sz w:val="32"/>
          <w:szCs w:val="32"/>
        </w:rPr>
        <w:t>视情遴选优秀作品</w:t>
      </w:r>
      <w:r>
        <w:rPr>
          <w:rFonts w:ascii="Times New Roman" w:eastAsia="仿宋_GB2312" w:hAnsi="Times New Roman" w:hint="eastAsia"/>
          <w:sz w:val="32"/>
          <w:szCs w:val="32"/>
        </w:rPr>
        <w:t>向校内外主流媒体推送。</w:t>
      </w:r>
    </w:p>
    <w:p w14:paraId="0FD2731D" w14:textId="77777777" w:rsidR="003317D7" w:rsidRDefault="00C179E2">
      <w:pPr>
        <w:pStyle w:val="Style3"/>
        <w:spacing w:line="58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．各二级学院要广泛宣传、积极组织学生参加。要求各二级学院参赛作品数量不少于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件。</w:t>
      </w:r>
    </w:p>
    <w:p w14:paraId="1796DD94" w14:textId="77777777" w:rsidR="003317D7" w:rsidRDefault="003317D7">
      <w:pPr>
        <w:pStyle w:val="a5"/>
      </w:pPr>
    </w:p>
    <w:p w14:paraId="11BF3988" w14:textId="77777777" w:rsidR="003317D7" w:rsidRDefault="00C179E2">
      <w:pPr>
        <w:pStyle w:val="a5"/>
        <w:ind w:right="32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党委工作部</w:t>
      </w:r>
    </w:p>
    <w:p w14:paraId="700EC3CF" w14:textId="77777777" w:rsidR="003317D7" w:rsidRDefault="00C179E2">
      <w:pPr>
        <w:pStyle w:val="a5"/>
        <w:ind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017ADF41" w14:textId="77777777" w:rsidR="003317D7" w:rsidRDefault="003317D7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61D36840" w14:textId="77777777" w:rsidR="001D6000" w:rsidRDefault="001D600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06533C77" w14:textId="77777777" w:rsidR="003317D7" w:rsidRDefault="00C179E2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</w:p>
    <w:p w14:paraId="42435EAC" w14:textId="77777777" w:rsidR="003317D7" w:rsidRDefault="00C179E2">
      <w:pPr>
        <w:jc w:val="center"/>
        <w:rPr>
          <w:rFonts w:ascii="方正小标宋简体" w:eastAsia="方正小标宋简体" w:hAnsi="方正小标宋简体"/>
          <w:sz w:val="30"/>
          <w:szCs w:val="30"/>
        </w:rPr>
      </w:pPr>
      <w:r>
        <w:rPr>
          <w:rFonts w:ascii="方正小标宋简体" w:eastAsia="方正小标宋简体" w:hAnsi="方正小标宋简体" w:hint="eastAsia"/>
          <w:sz w:val="30"/>
          <w:szCs w:val="30"/>
        </w:rPr>
        <w:t>“吴健雄精神的当代价值”线上演讲比赛参赛信息登记表</w:t>
      </w:r>
    </w:p>
    <w:tbl>
      <w:tblPr>
        <w:tblpPr w:leftFromText="180" w:rightFromText="180" w:vertAnchor="text" w:horzAnchor="margin" w:tblpXSpec="center" w:tblpY="205"/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040"/>
        <w:gridCol w:w="1693"/>
        <w:gridCol w:w="2693"/>
        <w:gridCol w:w="1701"/>
        <w:gridCol w:w="1824"/>
      </w:tblGrid>
      <w:tr w:rsidR="003317D7" w14:paraId="2B112D8C" w14:textId="77777777">
        <w:trPr>
          <w:trHeight w:val="510"/>
        </w:trPr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3C43A" w14:textId="77777777" w:rsidR="003317D7" w:rsidRDefault="00C179E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推荐</w:t>
            </w:r>
          </w:p>
          <w:p w14:paraId="18DBB373" w14:textId="77777777" w:rsidR="003317D7" w:rsidRDefault="00C179E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91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FF61B" w14:textId="77777777" w:rsidR="003317D7" w:rsidRDefault="003317D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7FCE15F7" w14:textId="77777777">
        <w:trPr>
          <w:trHeight w:val="454"/>
        </w:trPr>
        <w:tc>
          <w:tcPr>
            <w:tcW w:w="10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D0F21" w14:textId="77777777" w:rsidR="003317D7" w:rsidRDefault="00C179E2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演讲者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3278" w14:textId="77777777" w:rsidR="003317D7" w:rsidRDefault="00C179E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D206" w14:textId="77777777" w:rsidR="003317D7" w:rsidRDefault="00C179E2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255D" w14:textId="77777777" w:rsidR="003317D7" w:rsidRDefault="00C179E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26449" w14:textId="77777777" w:rsidR="003317D7" w:rsidRDefault="00C179E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指导老师姓名</w:t>
            </w:r>
          </w:p>
        </w:tc>
      </w:tr>
      <w:tr w:rsidR="003317D7" w14:paraId="69985CAB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202D8F95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9FB82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25C6E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0B642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CFB0F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02EF415C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1527ED62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A733D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3AC32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1ED7B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605024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183FFF7D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2FAB1674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89242D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3DC07F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E7C0F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BA46EF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5B355CF3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6A392EE2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87117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742CA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A2B81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23D1D3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26487399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293BB331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61B44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60EFF1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E1F4A6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736723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6C4D6036" w14:textId="77777777">
        <w:trPr>
          <w:trHeight w:val="454"/>
        </w:trPr>
        <w:tc>
          <w:tcPr>
            <w:tcW w:w="1040" w:type="dxa"/>
            <w:vMerge/>
            <w:vAlign w:val="center"/>
          </w:tcPr>
          <w:p w14:paraId="44876BCE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3F92A8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A0230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1362A609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Mar>
              <w:top w:w="0" w:type="dxa"/>
              <w:bottom w:w="0" w:type="dxa"/>
            </w:tcMar>
            <w:vAlign w:val="center"/>
          </w:tcPr>
          <w:p w14:paraId="4A885C65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7EE693F3" w14:textId="77777777">
        <w:trPr>
          <w:trHeight w:val="454"/>
        </w:trPr>
        <w:tc>
          <w:tcPr>
            <w:tcW w:w="10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0E96E" w14:textId="77777777" w:rsidR="001D6000" w:rsidRDefault="00C179E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</w:p>
          <w:p w14:paraId="59B81DDD" w14:textId="77777777" w:rsidR="003317D7" w:rsidRDefault="00C179E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信息</w:t>
            </w:r>
          </w:p>
          <w:p w14:paraId="075E9FB3" w14:textId="77777777" w:rsidR="003317D7" w:rsidRDefault="003317D7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14588" w14:textId="77777777" w:rsidR="003317D7" w:rsidRDefault="00C179E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5264" w14:textId="77777777" w:rsidR="003317D7" w:rsidRDefault="003317D7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5DCE876B" w14:textId="77777777">
        <w:trPr>
          <w:trHeight w:val="2516"/>
        </w:trPr>
        <w:tc>
          <w:tcPr>
            <w:tcW w:w="10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6D85F" w14:textId="77777777" w:rsidR="003317D7" w:rsidRDefault="003317D7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A188" w14:textId="77777777" w:rsidR="003317D7" w:rsidRDefault="00C179E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作品简介（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 w14:paraId="6BACC355" w14:textId="77777777" w:rsidR="003317D7" w:rsidRDefault="003317D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17D7" w14:paraId="2F46AD89" w14:textId="77777777">
        <w:trPr>
          <w:trHeight w:val="2405"/>
        </w:trPr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F14E" w14:textId="77777777" w:rsidR="003317D7" w:rsidRDefault="00C179E2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</w:p>
          <w:p w14:paraId="188F2A96" w14:textId="77777777" w:rsidR="003317D7" w:rsidRDefault="00C179E2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单位</w:t>
            </w:r>
          </w:p>
          <w:p w14:paraId="47616986" w14:textId="77777777" w:rsidR="003317D7" w:rsidRDefault="00C179E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91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19E2" w14:textId="77777777" w:rsidR="003317D7" w:rsidRDefault="003317D7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75FFBFF" w14:textId="77777777" w:rsidR="003317D7" w:rsidRDefault="003317D7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8533A15" w14:textId="77777777" w:rsidR="003317D7" w:rsidRDefault="00C179E2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14:paraId="1BE8064E" w14:textId="77777777" w:rsidR="003317D7" w:rsidRDefault="00C179E2">
            <w:pPr>
              <w:widowControl/>
              <w:spacing w:line="560" w:lineRule="exact"/>
              <w:ind w:right="560" w:firstLineChars="1300" w:firstLine="312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457C3A62" w14:textId="77777777" w:rsidR="003317D7" w:rsidRDefault="003317D7">
      <w:pPr>
        <w:jc w:val="center"/>
        <w:rPr>
          <w:rFonts w:ascii="方正小标宋简体" w:eastAsia="方正小标宋简体" w:hAnsi="方正小标宋简体"/>
          <w:sz w:val="30"/>
          <w:szCs w:val="30"/>
        </w:rPr>
      </w:pPr>
    </w:p>
    <w:sectPr w:rsidR="00331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E534A" w14:textId="77777777" w:rsidR="002C76E5" w:rsidRDefault="002C76E5" w:rsidP="0020363E">
      <w:r>
        <w:separator/>
      </w:r>
    </w:p>
  </w:endnote>
  <w:endnote w:type="continuationSeparator" w:id="0">
    <w:p w14:paraId="45965AE7" w14:textId="77777777" w:rsidR="002C76E5" w:rsidRDefault="002C76E5" w:rsidP="0020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43453" w14:textId="77777777" w:rsidR="002C76E5" w:rsidRDefault="002C76E5" w:rsidP="0020363E">
      <w:r>
        <w:separator/>
      </w:r>
    </w:p>
  </w:footnote>
  <w:footnote w:type="continuationSeparator" w:id="0">
    <w:p w14:paraId="11029754" w14:textId="77777777" w:rsidR="002C76E5" w:rsidRDefault="002C76E5" w:rsidP="00203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1C"/>
    <w:rsid w:val="00014C8D"/>
    <w:rsid w:val="0019085F"/>
    <w:rsid w:val="001D6000"/>
    <w:rsid w:val="0020363E"/>
    <w:rsid w:val="002A5C6D"/>
    <w:rsid w:val="002A6C83"/>
    <w:rsid w:val="002C76E5"/>
    <w:rsid w:val="003317D7"/>
    <w:rsid w:val="003337AD"/>
    <w:rsid w:val="0039749E"/>
    <w:rsid w:val="003C62DB"/>
    <w:rsid w:val="0052403C"/>
    <w:rsid w:val="00594705"/>
    <w:rsid w:val="00636270"/>
    <w:rsid w:val="007A7E78"/>
    <w:rsid w:val="008A426B"/>
    <w:rsid w:val="009669D2"/>
    <w:rsid w:val="009751FB"/>
    <w:rsid w:val="00A7795D"/>
    <w:rsid w:val="00A847DB"/>
    <w:rsid w:val="00AA2FDA"/>
    <w:rsid w:val="00BA5317"/>
    <w:rsid w:val="00C179E2"/>
    <w:rsid w:val="00C43985"/>
    <w:rsid w:val="00E6121C"/>
    <w:rsid w:val="208D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14BD1"/>
  <w15:docId w15:val="{0362FB3C-326D-49DB-AD74-EC913773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Style3">
    <w:name w:val="_Style 3"/>
    <w:basedOn w:val="a"/>
    <w:next w:val="a5"/>
    <w:qFormat/>
    <w:pPr>
      <w:ind w:firstLineChars="200" w:firstLine="420"/>
    </w:pPr>
    <w:rPr>
      <w:rFonts w:ascii="Calibri" w:eastAsia="宋体" w:hAnsi="Calibri" w:cs="Times New Roman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203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036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03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036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wgzb109@126.com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xinwenzhongxin</dc:creator>
  <cp:lastModifiedBy>xinwenzhongxin</cp:lastModifiedBy>
  <cp:revision>7</cp:revision>
  <dcterms:created xsi:type="dcterms:W3CDTF">2020-05-09T05:35:00Z</dcterms:created>
  <dcterms:modified xsi:type="dcterms:W3CDTF">2020-05-18T06:04:00Z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