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苏州健雄职业技术学院</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eastAsiaTheme="minorEastAsia"/>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rPr>
        <w:t>202</w:t>
      </w:r>
      <w:r>
        <w:rPr>
          <w:rFonts w:hint="eastAsia" w:ascii="方正小标宋简体" w:hAnsi="方正小标宋简体" w:eastAsia="方正小标宋简体" w:cs="方正小标宋简体"/>
          <w:b w:val="0"/>
          <w:bCs/>
          <w:color w:val="auto"/>
          <w:sz w:val="44"/>
          <w:szCs w:val="44"/>
          <w:highlight w:val="none"/>
          <w:lang w:val="en-US" w:eastAsia="zh-CN"/>
        </w:rPr>
        <w:t>2</w:t>
      </w:r>
      <w:r>
        <w:rPr>
          <w:rFonts w:hint="eastAsia" w:ascii="方正小标宋简体" w:hAnsi="方正小标宋简体" w:eastAsia="方正小标宋简体" w:cs="方正小标宋简体"/>
          <w:b w:val="0"/>
          <w:bCs/>
          <w:color w:val="auto"/>
          <w:sz w:val="44"/>
          <w:szCs w:val="44"/>
          <w:highlight w:val="none"/>
        </w:rPr>
        <w:t>级</w:t>
      </w:r>
      <w:r>
        <w:rPr>
          <w:rFonts w:hint="eastAsia" w:ascii="方正小标宋简体" w:hAnsi="方正小标宋简体" w:eastAsia="方正小标宋简体" w:cs="方正小标宋简体"/>
          <w:b w:val="0"/>
          <w:bCs/>
          <w:color w:val="auto"/>
          <w:sz w:val="44"/>
          <w:szCs w:val="44"/>
          <w:highlight w:val="none"/>
          <w:lang w:val="en-US" w:eastAsia="zh-CN"/>
        </w:rPr>
        <w:t>新生军训服装</w:t>
      </w:r>
      <w:r>
        <w:rPr>
          <w:rFonts w:hint="eastAsia" w:ascii="方正小标宋简体" w:hAnsi="方正小标宋简体" w:eastAsia="方正小标宋简体" w:cs="方正小标宋简体"/>
          <w:b w:val="0"/>
          <w:bCs/>
          <w:color w:val="auto"/>
          <w:sz w:val="44"/>
          <w:szCs w:val="44"/>
          <w:highlight w:val="none"/>
        </w:rPr>
        <w:t>采购</w:t>
      </w:r>
      <w:r>
        <w:rPr>
          <w:rFonts w:hint="eastAsia" w:ascii="方正小标宋简体" w:hAnsi="方正小标宋简体" w:eastAsia="方正小标宋简体" w:cs="方正小标宋简体"/>
          <w:b w:val="0"/>
          <w:bCs/>
          <w:color w:val="auto"/>
          <w:sz w:val="44"/>
          <w:szCs w:val="44"/>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经学院物资采购招投标工作领导小组批准，</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rPr>
        <w:t>就202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val="en-US" w:eastAsia="zh-CN"/>
        </w:rPr>
        <w:t>新</w:t>
      </w:r>
      <w:r>
        <w:rPr>
          <w:rFonts w:hint="eastAsia" w:ascii="仿宋_GB2312" w:hAnsi="仿宋_GB2312" w:eastAsia="仿宋_GB2312" w:cs="仿宋_GB2312"/>
          <w:color w:val="auto"/>
          <w:sz w:val="32"/>
          <w:szCs w:val="32"/>
          <w:highlight w:val="none"/>
        </w:rPr>
        <w:t>生军训服装采购</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实行公开招标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欢迎具有相应资质和能力的投标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参加投标，</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项目有关事宜公告如下：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一、招标项目概况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1.招标内容明细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716"/>
        <w:gridCol w:w="954"/>
        <w:gridCol w:w="1307"/>
        <w:gridCol w:w="1223"/>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b/>
                <w:bCs/>
                <w:color w:val="auto"/>
                <w:kern w:val="0"/>
                <w:sz w:val="28"/>
                <w:szCs w:val="28"/>
                <w:highlight w:val="none"/>
              </w:rPr>
              <w:t>序号</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b/>
                <w:bCs/>
                <w:color w:val="auto"/>
                <w:kern w:val="0"/>
                <w:sz w:val="28"/>
                <w:szCs w:val="28"/>
                <w:highlight w:val="none"/>
              </w:rPr>
              <w:t>名称</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b/>
                <w:bCs/>
                <w:color w:val="auto"/>
                <w:kern w:val="0"/>
                <w:sz w:val="28"/>
                <w:szCs w:val="28"/>
                <w:highlight w:val="none"/>
              </w:rPr>
              <w:t>单位</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b/>
                <w:bCs/>
                <w:color w:val="auto"/>
                <w:kern w:val="0"/>
                <w:sz w:val="28"/>
                <w:szCs w:val="28"/>
                <w:highlight w:val="none"/>
              </w:rPr>
              <w:t>数量</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b/>
                <w:bCs/>
                <w:color w:val="auto"/>
                <w:kern w:val="0"/>
                <w:sz w:val="28"/>
                <w:szCs w:val="28"/>
                <w:highlight w:val="none"/>
              </w:rPr>
              <w:t>单价</w:t>
            </w: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b/>
                <w:bCs/>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1</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迷彩服</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件</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00</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2</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迷彩裤</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条</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00</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3</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迷彩汗衫</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件</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00</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4</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迷彩帽</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顶</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00</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5</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帆布腰带</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条</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00</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6</w:t>
            </w:r>
          </w:p>
        </w:tc>
        <w:tc>
          <w:tcPr>
            <w:tcW w:w="171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作训鞋</w:t>
            </w:r>
          </w:p>
        </w:tc>
        <w:tc>
          <w:tcPr>
            <w:tcW w:w="95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rPr>
              <w:t>双</w:t>
            </w:r>
          </w:p>
        </w:tc>
        <w:tc>
          <w:tcPr>
            <w:tcW w:w="13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00</w:t>
            </w:r>
          </w:p>
        </w:tc>
        <w:tc>
          <w:tcPr>
            <w:tcW w:w="12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c>
          <w:tcPr>
            <w:tcW w:w="117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2.报价：投标报价应包括生产、包装、运输、损耗、发放、税金发放等全部费用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3.交货时间：20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年9月</w:t>
      </w:r>
      <w:r>
        <w:rPr>
          <w:rFonts w:hint="eastAsia" w:ascii="仿宋_GB2312" w:hAnsi="仿宋_GB2312" w:eastAsia="仿宋_GB2312" w:cs="仿宋_GB2312"/>
          <w:color w:val="auto"/>
          <w:sz w:val="32"/>
          <w:szCs w:val="32"/>
          <w:highlight w:val="none"/>
          <w:lang w:val="en-US" w:eastAsia="zh-CN"/>
        </w:rPr>
        <w:t>下</w:t>
      </w:r>
      <w:r>
        <w:rPr>
          <w:rFonts w:hint="eastAsia" w:ascii="仿宋_GB2312" w:hAnsi="仿宋_GB2312" w:eastAsia="仿宋_GB2312" w:cs="仿宋_GB2312"/>
          <w:color w:val="auto"/>
          <w:sz w:val="32"/>
          <w:szCs w:val="32"/>
          <w:highlight w:val="none"/>
        </w:rPr>
        <w:t>旬</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4.初定</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00套，</w:t>
      </w:r>
      <w:r>
        <w:rPr>
          <w:rFonts w:hint="eastAsia" w:ascii="仿宋_GB2312" w:hAnsi="仿宋_GB2312" w:eastAsia="仿宋_GB2312" w:cs="仿宋_GB2312"/>
          <w:color w:val="auto"/>
          <w:sz w:val="32"/>
          <w:szCs w:val="32"/>
          <w:highlight w:val="none"/>
          <w:lang w:val="en-US" w:eastAsia="zh-CN"/>
        </w:rPr>
        <w:t>届时</w:t>
      </w:r>
      <w:r>
        <w:rPr>
          <w:rFonts w:hint="eastAsia" w:ascii="仿宋_GB2312" w:hAnsi="仿宋_GB2312" w:eastAsia="仿宋_GB2312" w:cs="仿宋_GB2312"/>
          <w:color w:val="auto"/>
          <w:sz w:val="32"/>
          <w:szCs w:val="32"/>
          <w:highlight w:val="none"/>
        </w:rPr>
        <w:t>按新生实际领取数量结算，多退少补</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二、样品要求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1.服装面料全新，质量良好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面料符合国家质检部门检验要求。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2.迷彩服款式为97式陆军迷彩服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统一采用数码迷彩面料制作，迷彩T恤统一采用100%全棉面料制作，作训鞋与迷彩服颜色一致。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3.所提供的产品均须具有国家法定产品质量检验机构出具的检测报告，不限于GB18401-2010B类、DB32/T2074—2012《学生军训服》。迷彩服</w:t>
      </w:r>
      <w:r>
        <w:rPr>
          <w:rFonts w:hint="eastAsia" w:ascii="仿宋_GB2312" w:hAnsi="仿宋_GB2312" w:eastAsia="仿宋_GB2312" w:cs="仿宋_GB2312"/>
          <w:color w:val="auto"/>
          <w:sz w:val="32"/>
          <w:szCs w:val="32"/>
          <w:highlight w:val="none"/>
          <w:lang w:val="en-US" w:eastAsia="zh-CN"/>
        </w:rPr>
        <w:t>检测</w:t>
      </w:r>
      <w:r>
        <w:rPr>
          <w:rFonts w:hint="eastAsia" w:ascii="仿宋_GB2312" w:hAnsi="仿宋_GB2312" w:eastAsia="仿宋_GB2312" w:cs="仿宋_GB2312"/>
          <w:color w:val="auto"/>
          <w:sz w:val="32"/>
          <w:szCs w:val="32"/>
          <w:highlight w:val="none"/>
        </w:rPr>
        <w:t>报告中至少需包含：纤维含量、PH值、甲醛、染色牢度、禁用可分解芳香胺染料等指标。迷彩T恤检测报告中至少需包含：含棉量、PH值、甲醛、染色牢度、禁用可分解芳香胺染料等指标。上述指标需在检测报告中体现，否则为未实质性响应（提供检测报告复印件，原件带至开标现场核查）</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4.缝制工艺均匀、无漏针，确保产品的强度与美观。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5.作训鞋（含鞋带）：作训鞋为低帮迷彩帆布解放鞋，底软耐磨、舒适防滑、不断裂、不脱胶、不掉色、不褪色，与服装颜色相匹配。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三、评标办法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.企业资质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注册资金</w:t>
      </w:r>
      <w:r>
        <w:rPr>
          <w:rFonts w:hint="default" w:ascii="Arial" w:hAnsi="Arial" w:eastAsia="仿宋_GB2312" w:cs="Arial"/>
          <w:color w:val="auto"/>
          <w:sz w:val="32"/>
          <w:szCs w:val="32"/>
          <w:highlight w:val="none"/>
        </w:rPr>
        <w:t>≥</w:t>
      </w:r>
      <w:r>
        <w:rPr>
          <w:rFonts w:hint="eastAsia" w:ascii="仿宋_GB2312" w:hAnsi="仿宋_GB2312" w:eastAsia="仿宋_GB2312" w:cs="仿宋_GB2312"/>
          <w:color w:val="auto"/>
          <w:sz w:val="32"/>
          <w:szCs w:val="32"/>
          <w:highlight w:val="none"/>
        </w:rPr>
        <w:t>50万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具有服装经营范围的企业</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产品</w:t>
      </w:r>
      <w:r>
        <w:rPr>
          <w:rFonts w:hint="eastAsia" w:ascii="仿宋_GB2312" w:hAnsi="仿宋_GB2312" w:eastAsia="仿宋_GB2312" w:cs="仿宋_GB2312"/>
          <w:b/>
          <w:bCs/>
          <w:color w:val="auto"/>
          <w:sz w:val="32"/>
          <w:szCs w:val="32"/>
          <w:highlight w:val="none"/>
        </w:rPr>
        <w:t>质量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服装、汗衫、帽子、腰带、作训鞋需提供第三方检验检测报告。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产品</w:t>
      </w:r>
      <w:r>
        <w:rPr>
          <w:rFonts w:hint="eastAsia" w:ascii="仿宋_GB2312" w:hAnsi="仿宋_GB2312" w:eastAsia="仿宋_GB2312" w:cs="仿宋_GB2312"/>
          <w:b/>
          <w:bCs/>
          <w:color w:val="auto"/>
          <w:sz w:val="32"/>
          <w:szCs w:val="32"/>
          <w:highlight w:val="none"/>
        </w:rPr>
        <w:t>报价</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投标单位在满足企业资质和产品质量的前提下，报价最低的投标单位中标。高于预算价格</w:t>
      </w:r>
      <w:bookmarkStart w:id="0" w:name="_GoBack"/>
      <w:bookmarkEnd w:id="0"/>
      <w:r>
        <w:rPr>
          <w:rFonts w:hint="eastAsia" w:ascii="仿宋_GB2312" w:hAnsi="仿宋_GB2312" w:eastAsia="仿宋_GB2312" w:cs="仿宋_GB2312"/>
          <w:color w:val="auto"/>
          <w:sz w:val="32"/>
          <w:szCs w:val="32"/>
          <w:highlight w:val="none"/>
          <w:lang w:val="en-US" w:eastAsia="zh-CN"/>
        </w:rPr>
        <w:t>的为无效报价，如出现报价相同的情况下由采购单位现场抽取确定。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w:t>
      </w:r>
      <w:r>
        <w:rPr>
          <w:rFonts w:hint="eastAsia" w:ascii="黑体" w:hAnsi="黑体" w:eastAsia="黑体" w:cs="黑体"/>
          <w:b w:val="0"/>
          <w:bCs w:val="0"/>
          <w:color w:val="auto"/>
          <w:sz w:val="32"/>
          <w:szCs w:val="32"/>
          <w:highlight w:val="none"/>
          <w:lang w:val="en-US" w:eastAsia="zh-CN"/>
        </w:rPr>
        <w:t>售后</w:t>
      </w:r>
      <w:r>
        <w:rPr>
          <w:rFonts w:hint="eastAsia" w:ascii="黑体" w:hAnsi="黑体" w:eastAsia="黑体" w:cs="黑体"/>
          <w:b w:val="0"/>
          <w:bCs w:val="0"/>
          <w:color w:val="auto"/>
          <w:sz w:val="32"/>
          <w:szCs w:val="32"/>
          <w:highlight w:val="none"/>
        </w:rPr>
        <w:t>服务要求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军训过程中，中标单位提供的服装和其他物品有损坏的，</w:t>
      </w:r>
      <w:r>
        <w:rPr>
          <w:rFonts w:hint="eastAsia" w:ascii="仿宋_GB2312" w:hAnsi="仿宋_GB2312" w:eastAsia="仿宋_GB2312" w:cs="仿宋_GB2312"/>
          <w:color w:val="auto"/>
          <w:sz w:val="32"/>
          <w:szCs w:val="32"/>
          <w:highlight w:val="none"/>
        </w:rPr>
        <w:t>中标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须在第一时间内更换，更换的</w:t>
      </w:r>
      <w:r>
        <w:rPr>
          <w:rFonts w:hint="eastAsia" w:ascii="仿宋_GB2312" w:hAnsi="仿宋_GB2312" w:eastAsia="仿宋_GB2312" w:cs="仿宋_GB2312"/>
          <w:color w:val="auto"/>
          <w:sz w:val="32"/>
          <w:szCs w:val="32"/>
          <w:highlight w:val="none"/>
          <w:lang w:val="en-US" w:eastAsia="zh-CN"/>
        </w:rPr>
        <w:t>服装或</w:t>
      </w:r>
      <w:r>
        <w:rPr>
          <w:rFonts w:hint="eastAsia" w:ascii="仿宋_GB2312" w:hAnsi="仿宋_GB2312" w:eastAsia="仿宋_GB2312" w:cs="仿宋_GB2312"/>
          <w:color w:val="auto"/>
          <w:sz w:val="32"/>
          <w:szCs w:val="32"/>
          <w:highlight w:val="none"/>
        </w:rPr>
        <w:t>物品由中标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负责处理，学院不再另付费用</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2.军训过程中，中标单位提供的服装引发学生皮肤问题或学生穿着不适的，</w:t>
      </w:r>
      <w:r>
        <w:rPr>
          <w:rFonts w:hint="eastAsia" w:ascii="仿宋_GB2312" w:hAnsi="仿宋_GB2312" w:eastAsia="仿宋_GB2312" w:cs="仿宋_GB2312"/>
          <w:color w:val="auto"/>
          <w:sz w:val="32"/>
          <w:szCs w:val="32"/>
          <w:highlight w:val="none"/>
        </w:rPr>
        <w:t>中标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须在第一时间内更换，更换的</w:t>
      </w:r>
      <w:r>
        <w:rPr>
          <w:rFonts w:hint="eastAsia" w:ascii="仿宋_GB2312" w:hAnsi="仿宋_GB2312" w:eastAsia="仿宋_GB2312" w:cs="仿宋_GB2312"/>
          <w:color w:val="auto"/>
          <w:sz w:val="32"/>
          <w:szCs w:val="32"/>
          <w:highlight w:val="none"/>
          <w:lang w:val="en-US" w:eastAsia="zh-CN"/>
        </w:rPr>
        <w:t>服装</w:t>
      </w:r>
      <w:r>
        <w:rPr>
          <w:rFonts w:hint="eastAsia" w:ascii="仿宋_GB2312" w:hAnsi="仿宋_GB2312" w:eastAsia="仿宋_GB2312" w:cs="仿宋_GB2312"/>
          <w:color w:val="auto"/>
          <w:sz w:val="32"/>
          <w:szCs w:val="32"/>
          <w:highlight w:val="none"/>
        </w:rPr>
        <w:t>由中标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负责处理，学院不再另付费用</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.中标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无偿提供50套教师军训服装</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.中标</w:t>
      </w:r>
      <w:r>
        <w:rPr>
          <w:rFonts w:hint="eastAsia" w:ascii="仿宋_GB2312" w:hAnsi="仿宋_GB2312" w:eastAsia="仿宋_GB2312" w:cs="仿宋_GB2312"/>
          <w:color w:val="auto"/>
          <w:sz w:val="32"/>
          <w:szCs w:val="32"/>
          <w:highlight w:val="none"/>
          <w:lang w:val="en-US" w:eastAsia="zh-CN"/>
        </w:rPr>
        <w:t>单位须</w:t>
      </w:r>
      <w:r>
        <w:rPr>
          <w:rFonts w:hint="eastAsia" w:ascii="仿宋_GB2312" w:hAnsi="仿宋_GB2312" w:eastAsia="仿宋_GB2312" w:cs="仿宋_GB2312"/>
          <w:color w:val="auto"/>
          <w:sz w:val="32"/>
          <w:szCs w:val="32"/>
          <w:highlight w:val="none"/>
        </w:rPr>
        <w:t>在规定时间内将</w:t>
      </w:r>
      <w:r>
        <w:rPr>
          <w:rFonts w:hint="eastAsia" w:ascii="仿宋_GB2312" w:hAnsi="仿宋_GB2312" w:eastAsia="仿宋_GB2312" w:cs="仿宋_GB2312"/>
          <w:color w:val="auto"/>
          <w:sz w:val="32"/>
          <w:szCs w:val="32"/>
          <w:highlight w:val="none"/>
          <w:lang w:val="en-US" w:eastAsia="zh-CN"/>
        </w:rPr>
        <w:t>军训</w:t>
      </w:r>
      <w:r>
        <w:rPr>
          <w:rFonts w:hint="eastAsia" w:ascii="仿宋_GB2312" w:hAnsi="仿宋_GB2312" w:eastAsia="仿宋_GB2312" w:cs="仿宋_GB2312"/>
          <w:color w:val="auto"/>
          <w:sz w:val="32"/>
          <w:szCs w:val="32"/>
          <w:highlight w:val="none"/>
        </w:rPr>
        <w:t>服装发放到学生手中，学院提供发放场所，组织发放由中标</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负责。</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8"/>
        <w:rPr>
          <w:color w:val="auto"/>
          <w:sz w:val="28"/>
          <w:szCs w:val="28"/>
          <w:highlight w:val="none"/>
        </w:rPr>
      </w:pPr>
    </w:p>
    <w:p>
      <w:pPr>
        <w:pStyle w:val="4"/>
        <w:overflowPunct w:val="0"/>
        <w:spacing w:line="360" w:lineRule="auto"/>
        <w:ind w:firstLine="0"/>
        <w:jc w:val="both"/>
        <w:outlineLvl w:val="1"/>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、（供应方）法定代表人授权委托书</w:t>
      </w:r>
    </w:p>
    <w:p>
      <w:pPr>
        <w:pStyle w:val="4"/>
        <w:overflowPunct w:val="0"/>
        <w:spacing w:line="360" w:lineRule="auto"/>
        <w:jc w:val="center"/>
        <w:rPr>
          <w:rFonts w:ascii="宋体" w:hAnsi="宋体" w:eastAsia="宋体"/>
          <w:b/>
          <w:sz w:val="24"/>
          <w:szCs w:val="24"/>
        </w:rPr>
      </w:pPr>
      <w:r>
        <w:rPr>
          <w:rFonts w:hint="eastAsia" w:ascii="宋体" w:hAnsi="宋体" w:eastAsia="宋体"/>
          <w:b/>
          <w:sz w:val="24"/>
          <w:szCs w:val="24"/>
        </w:rPr>
        <w:t>授权委托书</w:t>
      </w:r>
    </w:p>
    <w:p>
      <w:pPr>
        <w:pStyle w:val="4"/>
        <w:overflowPunct w:val="0"/>
        <w:spacing w:line="360" w:lineRule="auto"/>
        <w:jc w:val="both"/>
        <w:rPr>
          <w:rFonts w:ascii="宋体" w:hAnsi="宋体" w:eastAsia="宋体"/>
          <w:sz w:val="24"/>
          <w:szCs w:val="24"/>
        </w:rPr>
      </w:pPr>
    </w:p>
    <w:p>
      <w:pPr>
        <w:pStyle w:val="4"/>
        <w:overflowPunct w:val="0"/>
        <w:spacing w:line="360" w:lineRule="auto"/>
        <w:jc w:val="both"/>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本授权委托书声明：</w:t>
      </w:r>
      <w:r>
        <w:rPr>
          <w:rFonts w:ascii="宋体" w:hAnsi="宋体" w:eastAsia="宋体"/>
          <w:sz w:val="24"/>
          <w:szCs w:val="24"/>
        </w:rPr>
        <w:t xml:space="preserve">  </w:t>
      </w:r>
      <w:r>
        <w:rPr>
          <w:rFonts w:hint="eastAsia" w:ascii="宋体" w:hAnsi="宋体" w:eastAsia="宋体"/>
          <w:sz w:val="24"/>
          <w:szCs w:val="24"/>
        </w:rPr>
        <w:t>我</w:t>
      </w:r>
      <w:r>
        <w:rPr>
          <w:rFonts w:ascii="宋体" w:hAnsi="宋体" w:eastAsia="宋体"/>
          <w:sz w:val="24"/>
          <w:szCs w:val="24"/>
          <w:u w:val="single"/>
        </w:rPr>
        <w:t xml:space="preserve">           </w:t>
      </w:r>
      <w:r>
        <w:rPr>
          <w:rFonts w:hint="eastAsia" w:ascii="宋体" w:hAnsi="宋体" w:eastAsia="宋体"/>
          <w:sz w:val="24"/>
          <w:szCs w:val="24"/>
        </w:rPr>
        <w:t>（姓名）系</w:t>
      </w:r>
      <w:r>
        <w:rPr>
          <w:rFonts w:ascii="宋体" w:hAnsi="宋体" w:eastAsia="宋体"/>
          <w:sz w:val="24"/>
          <w:szCs w:val="24"/>
          <w:u w:val="single"/>
        </w:rPr>
        <w:t xml:space="preserve">             </w:t>
      </w:r>
      <w:r>
        <w:rPr>
          <w:rFonts w:hint="eastAsia" w:ascii="宋体" w:hAnsi="宋体" w:eastAsia="宋体"/>
          <w:sz w:val="24"/>
          <w:szCs w:val="24"/>
        </w:rPr>
        <w:t>（供应单位名称）的法定代表人，现授权委托</w:t>
      </w:r>
      <w:r>
        <w:rPr>
          <w:rFonts w:ascii="宋体" w:hAnsi="宋体" w:eastAsia="宋体"/>
          <w:sz w:val="24"/>
          <w:szCs w:val="24"/>
          <w:u w:val="single"/>
        </w:rPr>
        <w:t xml:space="preserve">              </w:t>
      </w:r>
      <w:r>
        <w:rPr>
          <w:rFonts w:hint="eastAsia" w:ascii="宋体" w:hAnsi="宋体" w:eastAsia="宋体"/>
          <w:sz w:val="24"/>
          <w:szCs w:val="24"/>
        </w:rPr>
        <w:t>（单位名称）的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（姓名）为我公司代理人，以本公司的名义参加苏州市诚源招投标代理有限公司组织实施的编号为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号的谈判邀请活动。代理人在谈判活动过程中所签署的一切文件和处理与这有关的一切事务，我均予以承认。</w:t>
      </w:r>
    </w:p>
    <w:p>
      <w:pPr>
        <w:spacing w:line="360" w:lineRule="auto"/>
        <w:ind w:firstLine="480"/>
        <w:rPr>
          <w:rFonts w:ascii="宋体" w:hAnsi="宋体" w:eastAsia="宋体"/>
          <w:sz w:val="24"/>
          <w:szCs w:val="24"/>
        </w:rPr>
      </w:pPr>
      <w:r>
        <w:rPr>
          <w:rFonts w:hint="eastAsia" w:ascii="宋体" w:hAnsi="宋体" w:eastAsia="宋体"/>
          <w:sz w:val="24"/>
          <w:szCs w:val="24"/>
        </w:rPr>
        <w:t>代理人在授权委托书有效期内签署的所有文件不因授权委托的撤回而失效，除非有撤回授权委托的书面通知，本授权委托书自谈判活动开始至合同履行完毕止。</w:t>
      </w:r>
    </w:p>
    <w:p>
      <w:pPr>
        <w:spacing w:line="360" w:lineRule="auto"/>
        <w:ind w:firstLine="480"/>
        <w:rPr>
          <w:rFonts w:ascii="宋体" w:hAnsi="宋体" w:eastAsia="宋体"/>
          <w:sz w:val="24"/>
          <w:szCs w:val="24"/>
        </w:rPr>
      </w:pPr>
      <w:r>
        <w:rPr>
          <w:rFonts w:hint="eastAsia" w:ascii="宋体" w:hAnsi="宋体" w:eastAsia="宋体"/>
          <w:sz w:val="24"/>
          <w:szCs w:val="24"/>
        </w:rPr>
        <w:t>代理人无转委托权。特此委托。</w:t>
      </w:r>
    </w:p>
    <w:p>
      <w:pPr>
        <w:spacing w:line="360" w:lineRule="auto"/>
        <w:ind w:firstLine="480"/>
        <w:rPr>
          <w:rFonts w:ascii="宋体" w:hAnsi="宋体" w:eastAsia="宋体"/>
          <w:sz w:val="24"/>
          <w:szCs w:val="24"/>
        </w:rPr>
      </w:pPr>
      <w:r>
        <w:rPr>
          <w:rFonts w:ascii="宋体" w:hAnsi="宋体" w:eastAsia="宋体"/>
          <w:sz w:val="24"/>
          <w:szCs w:val="24"/>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供应商：（盖章）</w:t>
      </w:r>
    </w:p>
    <w:p>
      <w:pPr>
        <w:spacing w:line="360" w:lineRule="auto"/>
        <w:ind w:firstLine="480"/>
        <w:rPr>
          <w:rFonts w:ascii="宋体" w:hAnsi="宋体" w:eastAsia="宋体"/>
          <w:sz w:val="24"/>
          <w:szCs w:val="24"/>
        </w:rPr>
      </w:pPr>
      <w:r>
        <w:rPr>
          <w:rFonts w:hint="eastAsia" w:ascii="宋体" w:hAnsi="宋体" w:eastAsia="宋体"/>
          <w:sz w:val="24"/>
          <w:szCs w:val="24"/>
        </w:rPr>
        <w:t>法定代表人：（签字或盖章）</w:t>
      </w:r>
    </w:p>
    <w:p>
      <w:pPr>
        <w:spacing w:line="360" w:lineRule="auto"/>
        <w:ind w:firstLine="480"/>
        <w:rPr>
          <w:rFonts w:ascii="宋体" w:hAnsi="宋体" w:eastAsia="宋体"/>
          <w:sz w:val="24"/>
          <w:szCs w:val="24"/>
        </w:rPr>
      </w:pPr>
      <w:r>
        <w:rPr>
          <w:rFonts w:hint="eastAsia" w:ascii="宋体" w:hAnsi="宋体" w:eastAsia="宋体"/>
          <w:sz w:val="24"/>
          <w:szCs w:val="24"/>
        </w:rPr>
        <w:t>代理人：（签字或盖章）</w:t>
      </w: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pStyle w:val="4"/>
        <w:overflowPunct w:val="0"/>
        <w:jc w:val="center"/>
        <w:rPr>
          <w:rFonts w:ascii="宋体" w:hAnsi="宋体" w:eastAsia="宋体"/>
          <w:sz w:val="24"/>
          <w:szCs w:val="24"/>
        </w:rPr>
      </w:pPr>
      <w:r>
        <w:rPr>
          <w:rFonts w:hint="eastAsia" w:ascii="宋体" w:hAnsi="宋体" w:eastAsia="宋体"/>
          <w:sz w:val="24"/>
          <w:szCs w:val="24"/>
        </w:rPr>
        <w:t>　　　　　　　　年　　</w:t>
      </w:r>
      <w:r>
        <w:rPr>
          <w:rFonts w:ascii="宋体" w:hAnsi="宋体" w:eastAsia="宋体"/>
          <w:sz w:val="24"/>
          <w:szCs w:val="24"/>
        </w:rPr>
        <w:t xml:space="preserve">  </w:t>
      </w:r>
      <w:r>
        <w:rPr>
          <w:rFonts w:hint="eastAsia" w:ascii="宋体" w:hAnsi="宋体" w:eastAsia="宋体"/>
          <w:sz w:val="24"/>
          <w:szCs w:val="24"/>
        </w:rPr>
        <w:t>月　　</w:t>
      </w:r>
      <w:r>
        <w:rPr>
          <w:rFonts w:ascii="宋体" w:hAnsi="宋体" w:eastAsia="宋体"/>
          <w:sz w:val="24"/>
          <w:szCs w:val="24"/>
        </w:rPr>
        <w:t xml:space="preserve">  </w:t>
      </w:r>
      <w:r>
        <w:rPr>
          <w:rFonts w:hint="eastAsia" w:ascii="宋体" w:hAnsi="宋体" w:eastAsia="宋体"/>
          <w:sz w:val="24"/>
          <w:szCs w:val="24"/>
        </w:rPr>
        <w:t>日</w:t>
      </w: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4"/>
        <w:overflowPunct w:val="0"/>
        <w:spacing w:line="360" w:lineRule="auto"/>
        <w:ind w:firstLine="0"/>
        <w:jc w:val="both"/>
        <w:outlineLvl w:val="1"/>
        <w:rPr>
          <w:rFonts w:ascii="宋体" w:hAnsi="宋体" w:eastAsia="宋体"/>
          <w:b/>
          <w:sz w:val="24"/>
          <w:szCs w:val="24"/>
        </w:rPr>
      </w:pPr>
      <w:r>
        <w:rPr>
          <w:rFonts w:hint="eastAsia" w:ascii="宋体" w:hAnsi="宋体" w:eastAsia="宋体"/>
          <w:b/>
          <w:sz w:val="24"/>
          <w:szCs w:val="24"/>
          <w:lang w:val="en-US" w:eastAsia="zh-CN"/>
        </w:rPr>
        <w:t>2</w:t>
      </w:r>
      <w:r>
        <w:rPr>
          <w:rFonts w:hint="eastAsia" w:ascii="宋体" w:hAnsi="宋体" w:eastAsia="宋体"/>
          <w:b/>
          <w:sz w:val="24"/>
          <w:szCs w:val="24"/>
        </w:rPr>
        <w:t>、报价明细表</w:t>
      </w:r>
    </w:p>
    <w:p>
      <w:pPr>
        <w:pStyle w:val="16"/>
        <w:jc w:val="center"/>
        <w:rPr>
          <w:rFonts w:hAnsi="宋体" w:eastAsia="宋体"/>
          <w:b/>
          <w:sz w:val="24"/>
          <w:szCs w:val="24"/>
        </w:rPr>
      </w:pPr>
      <w:r>
        <w:rPr>
          <w:rFonts w:hint="eastAsia" w:hAnsi="宋体" w:eastAsia="宋体"/>
          <w:b/>
          <w:sz w:val="24"/>
          <w:szCs w:val="24"/>
        </w:rPr>
        <w:t>报价明细表</w:t>
      </w:r>
    </w:p>
    <w:p>
      <w:pPr>
        <w:pStyle w:val="16"/>
        <w:spacing w:line="360" w:lineRule="exact"/>
        <w:rPr>
          <w:rFonts w:hAnsi="宋体" w:eastAsia="宋体"/>
          <w:b/>
          <w:sz w:val="24"/>
          <w:szCs w:val="24"/>
        </w:rPr>
      </w:pPr>
    </w:p>
    <w:tbl>
      <w:tblPr>
        <w:tblStyle w:val="9"/>
        <w:tblW w:w="8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353"/>
        <w:gridCol w:w="915"/>
        <w:gridCol w:w="254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序号</w:t>
            </w:r>
          </w:p>
        </w:tc>
        <w:tc>
          <w:tcPr>
            <w:tcW w:w="23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ascii="宋体" w:hAnsi="宋体" w:eastAsia="宋体" w:cs="宋体"/>
                <w:sz w:val="24"/>
                <w:szCs w:val="24"/>
                <w:lang w:val="zh-TW" w:eastAsia="zh-TW"/>
              </w:rPr>
              <w:t>标的物名称</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数量</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单价（元）</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725" w:type="dxa"/>
            <w:vMerge w:val="restart"/>
            <w:tcBorders>
              <w:top w:val="single" w:color="auto" w:sz="4" w:space="0"/>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3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725" w:type="dxa"/>
            <w:vMerge w:val="continue"/>
            <w:tcBorders>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3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725" w:type="dxa"/>
            <w:vMerge w:val="continue"/>
            <w:tcBorders>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w:t>
            </w:r>
          </w:p>
        </w:tc>
        <w:tc>
          <w:tcPr>
            <w:tcW w:w="23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725" w:type="dxa"/>
            <w:vMerge w:val="continue"/>
            <w:tcBorders>
              <w:left w:val="single" w:color="auto" w:sz="4" w:space="0"/>
              <w:bottom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9" w:type="dxa"/>
            <w:gridSpan w:val="5"/>
            <w:tcBorders>
              <w:top w:val="nil"/>
              <w:left w:val="single" w:color="auto" w:sz="4" w:space="0"/>
              <w:bottom w:val="single" w:color="auto" w:sz="4" w:space="0"/>
              <w:right w:val="single" w:color="auto" w:sz="4" w:space="0"/>
            </w:tcBorders>
            <w:noWrap w:val="0"/>
            <w:vAlign w:val="center"/>
          </w:tcPr>
          <w:p>
            <w:pPr>
              <w:jc w:val="left"/>
              <w:rPr>
                <w:rFonts w:ascii="宋体" w:hAnsi="宋体" w:eastAsia="宋体"/>
                <w:sz w:val="24"/>
                <w:szCs w:val="24"/>
              </w:rPr>
            </w:pPr>
            <w:r>
              <w:rPr>
                <w:rFonts w:hint="eastAsia" w:ascii="宋体" w:hAnsi="宋体" w:eastAsia="宋体"/>
                <w:sz w:val="24"/>
                <w:szCs w:val="24"/>
              </w:rPr>
              <w:t xml:space="preserve">总报价（人民币大写）：              </w:t>
            </w:r>
            <w:r>
              <w:rPr>
                <w:rFonts w:hint="eastAsia" w:ascii="宋体" w:hAnsi="宋体" w:eastAsia="宋体"/>
                <w:sz w:val="24"/>
                <w:szCs w:val="24"/>
                <w:lang w:val="en-US" w:eastAsia="zh-CN"/>
              </w:rPr>
              <w:t>/套</w:t>
            </w:r>
            <w:r>
              <w:rPr>
                <w:rFonts w:hint="eastAsia" w:ascii="宋体" w:hAnsi="宋体" w:eastAsia="宋体"/>
                <w:sz w:val="24"/>
                <w:szCs w:val="24"/>
              </w:rPr>
              <w:t xml:space="preserve">           ￥：</w:t>
            </w:r>
          </w:p>
        </w:tc>
      </w:tr>
    </w:tbl>
    <w:p>
      <w:pPr>
        <w:pStyle w:val="16"/>
        <w:spacing w:line="360" w:lineRule="exact"/>
        <w:jc w:val="left"/>
        <w:rPr>
          <w:rFonts w:hAnsi="宋体" w:eastAsia="宋体"/>
          <w:sz w:val="24"/>
          <w:szCs w:val="24"/>
        </w:rPr>
      </w:pPr>
    </w:p>
    <w:p>
      <w:pPr>
        <w:pStyle w:val="16"/>
        <w:spacing w:line="360" w:lineRule="exact"/>
        <w:rPr>
          <w:rFonts w:hAnsi="宋体" w:eastAsia="宋体"/>
          <w:sz w:val="24"/>
          <w:szCs w:val="24"/>
        </w:rPr>
      </w:pPr>
    </w:p>
    <w:p>
      <w:pPr>
        <w:pStyle w:val="16"/>
        <w:spacing w:line="360" w:lineRule="exact"/>
        <w:jc w:val="left"/>
        <w:rPr>
          <w:rFonts w:hAnsi="宋体" w:eastAsia="宋体"/>
          <w:sz w:val="24"/>
          <w:szCs w:val="24"/>
        </w:rPr>
      </w:pPr>
      <w:r>
        <w:rPr>
          <w:rFonts w:hint="eastAsia" w:hAnsi="宋体" w:eastAsia="宋体"/>
          <w:sz w:val="24"/>
          <w:szCs w:val="24"/>
        </w:rPr>
        <w:t>供应商：（单位盖章）</w:t>
      </w:r>
    </w:p>
    <w:p>
      <w:pPr>
        <w:pStyle w:val="16"/>
        <w:spacing w:line="360" w:lineRule="exact"/>
        <w:jc w:val="left"/>
        <w:rPr>
          <w:rFonts w:hAnsi="宋体" w:eastAsia="宋体"/>
          <w:sz w:val="24"/>
          <w:szCs w:val="24"/>
        </w:rPr>
      </w:pPr>
      <w:r>
        <w:rPr>
          <w:rFonts w:hint="eastAsia" w:hAnsi="宋体" w:eastAsia="宋体"/>
          <w:sz w:val="24"/>
          <w:szCs w:val="24"/>
        </w:rPr>
        <w:t>法定代表人或代理人：（签字或盖章）</w:t>
      </w:r>
    </w:p>
    <w:p>
      <w:pPr>
        <w:pStyle w:val="16"/>
        <w:spacing w:line="360" w:lineRule="exact"/>
        <w:jc w:val="left"/>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p>
    <w:p>
      <w:pPr>
        <w:pStyle w:val="4"/>
        <w:overflowPunct w:val="0"/>
        <w:ind w:firstLine="0"/>
        <w:rPr>
          <w:rFonts w:ascii="宋体" w:hAnsi="宋体" w:eastAsia="宋体"/>
          <w:b/>
          <w:sz w:val="24"/>
          <w:szCs w:val="24"/>
        </w:rPr>
      </w:pPr>
    </w:p>
    <w:p>
      <w:pPr>
        <w:pStyle w:val="4"/>
        <w:overflowPunct w:val="0"/>
        <w:ind w:firstLine="0"/>
        <w:rPr>
          <w:rFonts w:ascii="宋体" w:hAnsi="宋体" w:eastAsia="宋体"/>
          <w:b/>
          <w:sz w:val="24"/>
          <w:szCs w:val="24"/>
        </w:rPr>
      </w:pPr>
    </w:p>
    <w:p>
      <w:pPr>
        <w:pStyle w:val="4"/>
        <w:overflowPunct w:val="0"/>
        <w:ind w:firstLine="0"/>
        <w:jc w:val="both"/>
        <w:outlineLvl w:val="2"/>
        <w:rPr>
          <w:rFonts w:ascii="宋体" w:hAnsi="宋体" w:eastAsia="宋体"/>
          <w:b/>
          <w:sz w:val="24"/>
          <w:szCs w:val="24"/>
        </w:rPr>
      </w:pPr>
      <w:r>
        <w:rPr>
          <w:rFonts w:hint="eastAsia" w:ascii="宋体" w:hAnsi="宋体" w:eastAsia="宋体"/>
          <w:b/>
          <w:sz w:val="24"/>
          <w:szCs w:val="24"/>
          <w:lang w:val="en-US" w:eastAsia="zh-CN"/>
        </w:rPr>
        <w:t>3</w:t>
      </w:r>
      <w:r>
        <w:rPr>
          <w:rFonts w:hint="eastAsia" w:ascii="宋体" w:hAnsi="宋体" w:eastAsia="宋体"/>
          <w:b/>
          <w:sz w:val="24"/>
          <w:szCs w:val="24"/>
        </w:rPr>
        <w:t>、关于资格文件的声明函</w:t>
      </w:r>
    </w:p>
    <w:p>
      <w:pPr>
        <w:pStyle w:val="4"/>
        <w:overflowPunct w:val="0"/>
        <w:ind w:firstLine="0"/>
        <w:rPr>
          <w:rFonts w:ascii="宋体" w:hAnsi="宋体" w:eastAsia="宋体"/>
          <w:b/>
          <w:sz w:val="24"/>
          <w:szCs w:val="24"/>
        </w:rPr>
      </w:pPr>
    </w:p>
    <w:p>
      <w:pPr>
        <w:pStyle w:val="4"/>
        <w:overflowPunct w:val="0"/>
        <w:spacing w:line="360" w:lineRule="auto"/>
        <w:ind w:firstLine="0"/>
        <w:rPr>
          <w:rFonts w:ascii="宋体" w:hAnsi="宋体" w:eastAsia="宋体"/>
          <w:sz w:val="24"/>
          <w:szCs w:val="24"/>
        </w:rPr>
      </w:pPr>
    </w:p>
    <w:p>
      <w:pPr>
        <w:pStyle w:val="4"/>
        <w:overflowPunct w:val="0"/>
        <w:spacing w:line="360" w:lineRule="auto"/>
        <w:jc w:val="center"/>
        <w:rPr>
          <w:rFonts w:ascii="宋体" w:hAnsi="宋体" w:eastAsia="宋体"/>
          <w:b/>
          <w:sz w:val="24"/>
          <w:szCs w:val="24"/>
        </w:rPr>
      </w:pPr>
      <w:r>
        <w:rPr>
          <w:rFonts w:hint="eastAsia" w:ascii="宋体" w:hAnsi="宋体" w:eastAsia="宋体"/>
          <w:b/>
          <w:sz w:val="24"/>
          <w:szCs w:val="24"/>
        </w:rPr>
        <w:t>关于资格文件的声明函</w:t>
      </w:r>
    </w:p>
    <w:p>
      <w:pPr>
        <w:pStyle w:val="4"/>
        <w:overflowPunct w:val="0"/>
        <w:spacing w:line="360" w:lineRule="auto"/>
        <w:jc w:val="center"/>
        <w:rPr>
          <w:rFonts w:ascii="宋体" w:hAnsi="宋体" w:eastAsia="宋体"/>
          <w:sz w:val="24"/>
          <w:szCs w:val="24"/>
        </w:rPr>
      </w:pPr>
    </w:p>
    <w:p>
      <w:pPr>
        <w:pStyle w:val="4"/>
        <w:overflowPunct w:val="0"/>
        <w:spacing w:line="360" w:lineRule="auto"/>
        <w:ind w:firstLine="0"/>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本公司愿就由贵公司组织实施的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的</w:t>
      </w:r>
      <w:r>
        <w:rPr>
          <w:rFonts w:hint="eastAsia" w:ascii="宋体" w:hAnsi="宋体" w:eastAsia="宋体"/>
          <w:sz w:val="24"/>
          <w:szCs w:val="24"/>
          <w:lang w:eastAsia="zh-CN"/>
        </w:rPr>
        <w:t>询价</w:t>
      </w:r>
      <w:r>
        <w:rPr>
          <w:rFonts w:hint="eastAsia" w:ascii="宋体" w:hAnsi="宋体" w:eastAsia="宋体"/>
          <w:sz w:val="24"/>
          <w:szCs w:val="24"/>
        </w:rPr>
        <w:t>采购活动进行响应。本公司所提交的响应文件中所有关于响应资格的文件、证明和陈述均是真实的、准确的。若与真实情况不符，本公司愿意承担由此而产生的一切后果。</w:t>
      </w:r>
    </w:p>
    <w:p>
      <w:pPr>
        <w:pStyle w:val="4"/>
        <w:overflowPunct w:val="0"/>
        <w:spacing w:line="360" w:lineRule="auto"/>
        <w:ind w:firstLineChars="200"/>
        <w:rPr>
          <w:rFonts w:ascii="宋体" w:hAnsi="宋体" w:eastAsia="宋体"/>
          <w:sz w:val="24"/>
          <w:szCs w:val="24"/>
        </w:rPr>
      </w:pPr>
    </w:p>
    <w:p>
      <w:pPr>
        <w:pStyle w:val="4"/>
        <w:overflowPunct w:val="0"/>
        <w:spacing w:line="360" w:lineRule="auto"/>
        <w:rPr>
          <w:rFonts w:ascii="宋体" w:hAnsi="宋体" w:eastAsia="宋体"/>
          <w:sz w:val="24"/>
          <w:szCs w:val="24"/>
        </w:rPr>
      </w:pPr>
    </w:p>
    <w:p>
      <w:pPr>
        <w:pStyle w:val="4"/>
        <w:overflowPunct w:val="0"/>
        <w:spacing w:line="360" w:lineRule="auto"/>
        <w:rPr>
          <w:rFonts w:ascii="宋体" w:hAnsi="宋体" w:eastAsia="宋体"/>
          <w:sz w:val="24"/>
          <w:szCs w:val="24"/>
        </w:rPr>
      </w:pPr>
    </w:p>
    <w:p>
      <w:pPr>
        <w:pStyle w:val="4"/>
        <w:overflowPunct w:val="0"/>
        <w:spacing w:line="360" w:lineRule="auto"/>
        <w:rPr>
          <w:rFonts w:ascii="宋体" w:hAnsi="宋体" w:eastAsia="宋体"/>
          <w:sz w:val="24"/>
          <w:szCs w:val="24"/>
        </w:rPr>
      </w:pPr>
    </w:p>
    <w:p>
      <w:pPr>
        <w:pStyle w:val="4"/>
        <w:overflowPunct w:val="0"/>
        <w:spacing w:line="360" w:lineRule="auto"/>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（供应商）法定代表人（签字或盖章）：</w:t>
      </w:r>
    </w:p>
    <w:p>
      <w:pPr>
        <w:pStyle w:val="4"/>
        <w:overflowPunct w:val="0"/>
        <w:spacing w:line="360" w:lineRule="auto"/>
        <w:ind w:left="1700" w:firstLine="425"/>
        <w:rPr>
          <w:rFonts w:ascii="宋体" w:hAnsi="宋体" w:eastAsia="宋体"/>
          <w:sz w:val="24"/>
          <w:szCs w:val="24"/>
        </w:rPr>
      </w:pPr>
    </w:p>
    <w:p>
      <w:pPr>
        <w:pStyle w:val="4"/>
        <w:overflowPunct w:val="0"/>
        <w:spacing w:line="360" w:lineRule="auto"/>
        <w:ind w:left="1700" w:firstLine="425"/>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（供应商）公章：</w:t>
      </w:r>
    </w:p>
    <w:p>
      <w:pPr>
        <w:pStyle w:val="4"/>
        <w:overflowPunct w:val="0"/>
        <w:spacing w:line="360" w:lineRule="auto"/>
        <w:rPr>
          <w:rFonts w:ascii="宋体" w:hAnsi="宋体" w:eastAsia="宋体"/>
          <w:sz w:val="24"/>
          <w:szCs w:val="24"/>
        </w:rPr>
      </w:pPr>
      <w:r>
        <w:rPr>
          <w:rFonts w:hint="eastAsia" w:ascii="宋体" w:hAnsi="宋体" w:eastAsia="宋体"/>
          <w:sz w:val="24"/>
          <w:szCs w:val="24"/>
        </w:rPr>
        <w:t xml:space="preserve">               </w:t>
      </w:r>
    </w:p>
    <w:p>
      <w:pPr>
        <w:pStyle w:val="4"/>
        <w:overflowPunct w:val="0"/>
        <w:spacing w:line="360" w:lineRule="auto"/>
        <w:ind w:left="3507" w:firstLine="1145"/>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ab/>
      </w:r>
      <w:r>
        <w:rPr>
          <w:rFonts w:hint="eastAsia" w:ascii="宋体" w:hAnsi="宋体" w:eastAsia="宋体"/>
          <w:sz w:val="24"/>
          <w:szCs w:val="24"/>
        </w:rPr>
        <w:t>日</w:t>
      </w:r>
    </w:p>
    <w:p>
      <w:pPr>
        <w:ind w:firstLine="240" w:firstLineChars="100"/>
        <w:rPr>
          <w:rFonts w:hint="eastAsia" w:ascii="宋体" w:hAnsi="宋体" w:eastAsia="宋体"/>
          <w:sz w:val="24"/>
          <w:szCs w:val="24"/>
        </w:rPr>
      </w:pPr>
      <w:r>
        <w:rPr>
          <w:rFonts w:ascii="宋体" w:hAnsi="宋体" w:eastAsia="宋体"/>
          <w:sz w:val="24"/>
          <w:szCs w:val="24"/>
        </w:rPr>
        <w:br w:type="page"/>
      </w:r>
    </w:p>
    <w:p>
      <w:pPr>
        <w:widowControl/>
        <w:spacing w:line="460" w:lineRule="exact"/>
        <w:jc w:val="center"/>
        <w:rPr>
          <w:rFonts w:ascii="宋体" w:hAnsi="宋体" w:eastAsia="宋体" w:cs="宋体"/>
          <w:kern w:val="0"/>
          <w:sz w:val="32"/>
          <w:szCs w:val="32"/>
        </w:rPr>
      </w:pPr>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0" w:firstLineChars="200"/>
        <w:rPr>
          <w:rFonts w:ascii="宋体" w:hAnsi="宋体" w:eastAsia="宋体" w:cs="宋体"/>
          <w:bCs/>
          <w:kern w:val="0"/>
          <w:sz w:val="24"/>
          <w:szCs w:val="72"/>
        </w:rPr>
      </w:pPr>
    </w:p>
    <w:p>
      <w:pPr>
        <w:pStyle w:val="8"/>
        <w:rPr>
          <w:color w:val="auto"/>
          <w:sz w:val="28"/>
          <w:szCs w:val="28"/>
          <w:highlight w:val="none"/>
        </w:rPr>
      </w:pPr>
    </w:p>
    <w:p>
      <w:pPr>
        <w:pStyle w:val="8"/>
        <w:rPr>
          <w:color w:val="auto"/>
          <w:sz w:val="28"/>
          <w:szCs w:val="28"/>
          <w:highlight w:val="none"/>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pPr>
        <w:pStyle w:val="8"/>
        <w:rPr>
          <w:color w:val="auto"/>
          <w:sz w:val="28"/>
          <w:szCs w:val="28"/>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ODdjODliNzQ5ZjI0ODZhZjBmYzdjNDQzNGM2ZmEifQ=="/>
  </w:docVars>
  <w:rsids>
    <w:rsidRoot w:val="00070AFE"/>
    <w:rsid w:val="00070AFE"/>
    <w:rsid w:val="000F5EF2"/>
    <w:rsid w:val="00135673"/>
    <w:rsid w:val="003D117A"/>
    <w:rsid w:val="00760422"/>
    <w:rsid w:val="007E2A4A"/>
    <w:rsid w:val="00945D61"/>
    <w:rsid w:val="009A1853"/>
    <w:rsid w:val="00C11D6D"/>
    <w:rsid w:val="00C1448C"/>
    <w:rsid w:val="00C22F25"/>
    <w:rsid w:val="00D162A2"/>
    <w:rsid w:val="00D455E5"/>
    <w:rsid w:val="00E010CE"/>
    <w:rsid w:val="010B0019"/>
    <w:rsid w:val="027D1B98"/>
    <w:rsid w:val="02B12A4D"/>
    <w:rsid w:val="03495D58"/>
    <w:rsid w:val="039A11EA"/>
    <w:rsid w:val="03EE15C6"/>
    <w:rsid w:val="043A0A28"/>
    <w:rsid w:val="04D61ED7"/>
    <w:rsid w:val="05153B10"/>
    <w:rsid w:val="05907700"/>
    <w:rsid w:val="05A97801"/>
    <w:rsid w:val="05B53AEF"/>
    <w:rsid w:val="07D81677"/>
    <w:rsid w:val="08227CA4"/>
    <w:rsid w:val="083E1267"/>
    <w:rsid w:val="088E2C90"/>
    <w:rsid w:val="0910542A"/>
    <w:rsid w:val="093D6D17"/>
    <w:rsid w:val="096B21CF"/>
    <w:rsid w:val="097466D9"/>
    <w:rsid w:val="09DD0617"/>
    <w:rsid w:val="09E52361"/>
    <w:rsid w:val="0A02739D"/>
    <w:rsid w:val="0B3E4F8D"/>
    <w:rsid w:val="0C786268"/>
    <w:rsid w:val="0CC20589"/>
    <w:rsid w:val="0CF97A68"/>
    <w:rsid w:val="0D97239F"/>
    <w:rsid w:val="0D9D574F"/>
    <w:rsid w:val="0ECD4A31"/>
    <w:rsid w:val="0F187920"/>
    <w:rsid w:val="0FB975FC"/>
    <w:rsid w:val="11437C9D"/>
    <w:rsid w:val="11602BD0"/>
    <w:rsid w:val="11935B32"/>
    <w:rsid w:val="122748F2"/>
    <w:rsid w:val="124A0F67"/>
    <w:rsid w:val="125D4743"/>
    <w:rsid w:val="128A149C"/>
    <w:rsid w:val="138753C0"/>
    <w:rsid w:val="13A11E87"/>
    <w:rsid w:val="13C37679"/>
    <w:rsid w:val="13C64D06"/>
    <w:rsid w:val="14063E53"/>
    <w:rsid w:val="142342B1"/>
    <w:rsid w:val="1434558D"/>
    <w:rsid w:val="143700EC"/>
    <w:rsid w:val="144F4742"/>
    <w:rsid w:val="145A21AB"/>
    <w:rsid w:val="14ED3FA9"/>
    <w:rsid w:val="15106020"/>
    <w:rsid w:val="15186A0F"/>
    <w:rsid w:val="15FD126C"/>
    <w:rsid w:val="16235D68"/>
    <w:rsid w:val="1648440B"/>
    <w:rsid w:val="172D7362"/>
    <w:rsid w:val="177A1058"/>
    <w:rsid w:val="17AF344C"/>
    <w:rsid w:val="17E17AB5"/>
    <w:rsid w:val="185F4A74"/>
    <w:rsid w:val="18B93131"/>
    <w:rsid w:val="194F6475"/>
    <w:rsid w:val="1A6006EA"/>
    <w:rsid w:val="1A675D62"/>
    <w:rsid w:val="1B124B34"/>
    <w:rsid w:val="1B267BB0"/>
    <w:rsid w:val="1B2A6A1A"/>
    <w:rsid w:val="1BC36BF7"/>
    <w:rsid w:val="1BD15666"/>
    <w:rsid w:val="1BED47C3"/>
    <w:rsid w:val="1C4901D1"/>
    <w:rsid w:val="1C4F50F7"/>
    <w:rsid w:val="1CB26FFC"/>
    <w:rsid w:val="1CD23DD8"/>
    <w:rsid w:val="1CF92174"/>
    <w:rsid w:val="1CFA7CD5"/>
    <w:rsid w:val="1D184190"/>
    <w:rsid w:val="1D8F3415"/>
    <w:rsid w:val="1DA96F1D"/>
    <w:rsid w:val="1E460E46"/>
    <w:rsid w:val="1F83661B"/>
    <w:rsid w:val="1FF949D1"/>
    <w:rsid w:val="1FFB2782"/>
    <w:rsid w:val="204206DE"/>
    <w:rsid w:val="20487D02"/>
    <w:rsid w:val="20E640BA"/>
    <w:rsid w:val="21395F86"/>
    <w:rsid w:val="21AD4116"/>
    <w:rsid w:val="21CC00AD"/>
    <w:rsid w:val="21D50251"/>
    <w:rsid w:val="21FB0728"/>
    <w:rsid w:val="21FE0190"/>
    <w:rsid w:val="22085291"/>
    <w:rsid w:val="22363A3F"/>
    <w:rsid w:val="228075CF"/>
    <w:rsid w:val="22C07D2E"/>
    <w:rsid w:val="235B69F1"/>
    <w:rsid w:val="23987476"/>
    <w:rsid w:val="23AC38ED"/>
    <w:rsid w:val="24E64911"/>
    <w:rsid w:val="25570568"/>
    <w:rsid w:val="25A24B61"/>
    <w:rsid w:val="25CA7E1D"/>
    <w:rsid w:val="25FD1E23"/>
    <w:rsid w:val="26D62732"/>
    <w:rsid w:val="270441D5"/>
    <w:rsid w:val="28112ECA"/>
    <w:rsid w:val="285A618A"/>
    <w:rsid w:val="289870F8"/>
    <w:rsid w:val="29C41764"/>
    <w:rsid w:val="29D1717F"/>
    <w:rsid w:val="2A8A72EC"/>
    <w:rsid w:val="2B911450"/>
    <w:rsid w:val="2C227C5C"/>
    <w:rsid w:val="2CEE005D"/>
    <w:rsid w:val="2D2E6445"/>
    <w:rsid w:val="2D72499D"/>
    <w:rsid w:val="2E3E47AD"/>
    <w:rsid w:val="2E653A64"/>
    <w:rsid w:val="2E6A31B2"/>
    <w:rsid w:val="2E724256"/>
    <w:rsid w:val="2EC2617F"/>
    <w:rsid w:val="2ECE217D"/>
    <w:rsid w:val="302A69EF"/>
    <w:rsid w:val="3050323B"/>
    <w:rsid w:val="306E082E"/>
    <w:rsid w:val="308941E5"/>
    <w:rsid w:val="30DB0B67"/>
    <w:rsid w:val="30DC070D"/>
    <w:rsid w:val="313F7EEB"/>
    <w:rsid w:val="31500147"/>
    <w:rsid w:val="317A112F"/>
    <w:rsid w:val="31F36C44"/>
    <w:rsid w:val="333748E7"/>
    <w:rsid w:val="33C932E9"/>
    <w:rsid w:val="33CF67A1"/>
    <w:rsid w:val="359B4657"/>
    <w:rsid w:val="35DA2C85"/>
    <w:rsid w:val="360A2D48"/>
    <w:rsid w:val="36285529"/>
    <w:rsid w:val="36CD339C"/>
    <w:rsid w:val="376427A2"/>
    <w:rsid w:val="37C43B7B"/>
    <w:rsid w:val="380770C4"/>
    <w:rsid w:val="386C1ECA"/>
    <w:rsid w:val="38CF167D"/>
    <w:rsid w:val="3ABD6ECB"/>
    <w:rsid w:val="3ABF7BD7"/>
    <w:rsid w:val="3CA0433D"/>
    <w:rsid w:val="3D095E2A"/>
    <w:rsid w:val="3D743955"/>
    <w:rsid w:val="3D8A51F6"/>
    <w:rsid w:val="3E100901"/>
    <w:rsid w:val="3ECE6361"/>
    <w:rsid w:val="3F995335"/>
    <w:rsid w:val="3FC14CBA"/>
    <w:rsid w:val="40673E9B"/>
    <w:rsid w:val="40C7632A"/>
    <w:rsid w:val="40D32E7E"/>
    <w:rsid w:val="40F25599"/>
    <w:rsid w:val="41953DB3"/>
    <w:rsid w:val="41A8376A"/>
    <w:rsid w:val="41E93A5B"/>
    <w:rsid w:val="42642E98"/>
    <w:rsid w:val="42661A74"/>
    <w:rsid w:val="42B80E58"/>
    <w:rsid w:val="433B4A29"/>
    <w:rsid w:val="44091E55"/>
    <w:rsid w:val="444C6517"/>
    <w:rsid w:val="445B772F"/>
    <w:rsid w:val="45105873"/>
    <w:rsid w:val="4549665E"/>
    <w:rsid w:val="457C2E34"/>
    <w:rsid w:val="45C018EA"/>
    <w:rsid w:val="463F261A"/>
    <w:rsid w:val="47986C0B"/>
    <w:rsid w:val="48172712"/>
    <w:rsid w:val="4851481D"/>
    <w:rsid w:val="48AB60D9"/>
    <w:rsid w:val="4940366F"/>
    <w:rsid w:val="49C372D9"/>
    <w:rsid w:val="4A1328A8"/>
    <w:rsid w:val="4A200FA3"/>
    <w:rsid w:val="4A291531"/>
    <w:rsid w:val="4A3A5263"/>
    <w:rsid w:val="4AA12E39"/>
    <w:rsid w:val="4ADE0EB4"/>
    <w:rsid w:val="4BBA0929"/>
    <w:rsid w:val="4BE029E5"/>
    <w:rsid w:val="4D173EA1"/>
    <w:rsid w:val="4D9F5C09"/>
    <w:rsid w:val="4E6346C1"/>
    <w:rsid w:val="4EDE349D"/>
    <w:rsid w:val="4F240018"/>
    <w:rsid w:val="4F36163B"/>
    <w:rsid w:val="4F5107B6"/>
    <w:rsid w:val="4F8442FB"/>
    <w:rsid w:val="4F8F7CEA"/>
    <w:rsid w:val="4FB0106C"/>
    <w:rsid w:val="4FD301B3"/>
    <w:rsid w:val="4FF35310"/>
    <w:rsid w:val="50AC2A8C"/>
    <w:rsid w:val="51254B50"/>
    <w:rsid w:val="515C7F34"/>
    <w:rsid w:val="51D915ED"/>
    <w:rsid w:val="51F93A71"/>
    <w:rsid w:val="520447E7"/>
    <w:rsid w:val="52787BE6"/>
    <w:rsid w:val="528C41D6"/>
    <w:rsid w:val="529365DE"/>
    <w:rsid w:val="531C1DD3"/>
    <w:rsid w:val="533C3DB2"/>
    <w:rsid w:val="54AD25D8"/>
    <w:rsid w:val="554E088A"/>
    <w:rsid w:val="556D007C"/>
    <w:rsid w:val="559E61A3"/>
    <w:rsid w:val="55B46494"/>
    <w:rsid w:val="562C2659"/>
    <w:rsid w:val="56424541"/>
    <w:rsid w:val="5642740D"/>
    <w:rsid w:val="56744403"/>
    <w:rsid w:val="56954E3E"/>
    <w:rsid w:val="57DF57E9"/>
    <w:rsid w:val="57FF0E4B"/>
    <w:rsid w:val="587C0574"/>
    <w:rsid w:val="58992547"/>
    <w:rsid w:val="58AB03A8"/>
    <w:rsid w:val="58CB6804"/>
    <w:rsid w:val="59117AF3"/>
    <w:rsid w:val="59BB1D4B"/>
    <w:rsid w:val="5A4D7813"/>
    <w:rsid w:val="5A7845E6"/>
    <w:rsid w:val="5AC5034A"/>
    <w:rsid w:val="5B63279F"/>
    <w:rsid w:val="5BDB72CC"/>
    <w:rsid w:val="5C19337C"/>
    <w:rsid w:val="5C4C2DD1"/>
    <w:rsid w:val="5DF345B9"/>
    <w:rsid w:val="5E582C4B"/>
    <w:rsid w:val="5E9852C5"/>
    <w:rsid w:val="5EED5462"/>
    <w:rsid w:val="5F825013"/>
    <w:rsid w:val="6092496C"/>
    <w:rsid w:val="60E20D04"/>
    <w:rsid w:val="616D20BE"/>
    <w:rsid w:val="619513DE"/>
    <w:rsid w:val="632057E4"/>
    <w:rsid w:val="6327661A"/>
    <w:rsid w:val="63535FD1"/>
    <w:rsid w:val="63CC3C70"/>
    <w:rsid w:val="63E56AFE"/>
    <w:rsid w:val="64391160"/>
    <w:rsid w:val="64631266"/>
    <w:rsid w:val="64792624"/>
    <w:rsid w:val="64BA5FF0"/>
    <w:rsid w:val="64D24AFE"/>
    <w:rsid w:val="64F24586"/>
    <w:rsid w:val="6589525E"/>
    <w:rsid w:val="65CF0CED"/>
    <w:rsid w:val="660B3B73"/>
    <w:rsid w:val="6635707C"/>
    <w:rsid w:val="663760C6"/>
    <w:rsid w:val="66400505"/>
    <w:rsid w:val="67461ABA"/>
    <w:rsid w:val="677034A4"/>
    <w:rsid w:val="67DE1BAE"/>
    <w:rsid w:val="680D446F"/>
    <w:rsid w:val="6932118A"/>
    <w:rsid w:val="69BB7089"/>
    <w:rsid w:val="6A0B481D"/>
    <w:rsid w:val="6A6711B6"/>
    <w:rsid w:val="6A7434E0"/>
    <w:rsid w:val="6A923027"/>
    <w:rsid w:val="6ABB339A"/>
    <w:rsid w:val="6B8C4C21"/>
    <w:rsid w:val="6BD620A3"/>
    <w:rsid w:val="6BD94548"/>
    <w:rsid w:val="6C4C1074"/>
    <w:rsid w:val="6CAB018A"/>
    <w:rsid w:val="6CE15DA8"/>
    <w:rsid w:val="6CFC3BE9"/>
    <w:rsid w:val="6E072B26"/>
    <w:rsid w:val="6E4E715B"/>
    <w:rsid w:val="6E560187"/>
    <w:rsid w:val="6E775548"/>
    <w:rsid w:val="6ED917E6"/>
    <w:rsid w:val="6FD4127A"/>
    <w:rsid w:val="6FD66CA8"/>
    <w:rsid w:val="701246CA"/>
    <w:rsid w:val="7078158D"/>
    <w:rsid w:val="707D2F06"/>
    <w:rsid w:val="70BD5C7A"/>
    <w:rsid w:val="70DE36B2"/>
    <w:rsid w:val="71EC4487"/>
    <w:rsid w:val="71EE6C1E"/>
    <w:rsid w:val="7234130B"/>
    <w:rsid w:val="72977C40"/>
    <w:rsid w:val="72B32FE1"/>
    <w:rsid w:val="73062AF3"/>
    <w:rsid w:val="739F261F"/>
    <w:rsid w:val="74174C7C"/>
    <w:rsid w:val="741F648E"/>
    <w:rsid w:val="744C4FB1"/>
    <w:rsid w:val="7536525D"/>
    <w:rsid w:val="7729329D"/>
    <w:rsid w:val="772F6BB8"/>
    <w:rsid w:val="77325958"/>
    <w:rsid w:val="77637519"/>
    <w:rsid w:val="78231CD6"/>
    <w:rsid w:val="78C62F68"/>
    <w:rsid w:val="79881C1B"/>
    <w:rsid w:val="7A210112"/>
    <w:rsid w:val="7A222800"/>
    <w:rsid w:val="7AB9600D"/>
    <w:rsid w:val="7B070EF5"/>
    <w:rsid w:val="7B6348BA"/>
    <w:rsid w:val="7B7955C3"/>
    <w:rsid w:val="7C0326BE"/>
    <w:rsid w:val="7C6F3F6D"/>
    <w:rsid w:val="7CA91C42"/>
    <w:rsid w:val="7CB02C56"/>
    <w:rsid w:val="7D0A7B90"/>
    <w:rsid w:val="7D5D077C"/>
    <w:rsid w:val="7DDB7469"/>
    <w:rsid w:val="7DE0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semiHidden/>
    <w:unhideWhenUsed/>
    <w:qFormat/>
    <w:uiPriority w:val="99"/>
    <w:pPr>
      <w:spacing w:after="120" w:afterLines="0" w:afterAutospacing="0"/>
      <w:ind w:left="420" w:leftChars="200"/>
    </w:pPr>
  </w:style>
  <w:style w:type="paragraph" w:styleId="4">
    <w:name w:val="Normal Indent"/>
    <w:basedOn w:val="1"/>
    <w:qFormat/>
    <w:uiPriority w:val="0"/>
    <w:pPr>
      <w:adjustRightInd w:val="0"/>
      <w:ind w:firstLine="420"/>
      <w:jc w:val="left"/>
      <w:textAlignment w:val="baseline"/>
    </w:pPr>
    <w:rPr>
      <w:rFonts w:ascii="Times New Roman" w:hAnsi="Times New Roman" w:eastAsia="KaiTi_GB2312" w:cs="Times New Roman"/>
      <w:sz w:val="24"/>
      <w:szCs w:val="20"/>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2"/>
    <w:semiHidden/>
    <w:unhideWhenUsed/>
    <w:qFormat/>
    <w:uiPriority w:val="99"/>
    <w:pPr>
      <w:ind w:firstLine="420" w:firstLine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首行缩进"/>
    <w:basedOn w:val="1"/>
    <w:qFormat/>
    <w:uiPriority w:val="0"/>
    <w:pPr>
      <w:ind w:firstLine="480" w:firstLineChars="200"/>
    </w:pPr>
    <w:rPr>
      <w:rFonts w:ascii="Times New Roman" w:hAnsi="Times New Roman" w:cs="Times New Roman"/>
      <w:lang w:val="zh-CN"/>
    </w:rPr>
  </w:style>
  <w:style w:type="paragraph" w:customStyle="1" w:styleId="16">
    <w:name w:val="纯文本1"/>
    <w:basedOn w:val="1"/>
    <w:qFormat/>
    <w:uiPriority w:val="0"/>
    <w:pPr>
      <w:adjustRightInd w:val="0"/>
    </w:pPr>
    <w:rPr>
      <w:rFonts w:ascii="宋体" w:hAnsi="Courier New" w:eastAsia="KaiTi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1848</Words>
  <Characters>1929</Characters>
  <Lines>11</Lines>
  <Paragraphs>3</Paragraphs>
  <TotalTime>30</TotalTime>
  <ScaleCrop>false</ScaleCrop>
  <LinksUpToDate>false</LinksUpToDate>
  <CharactersWithSpaces>2203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2021-06-17T08:00:00Z</dcterms:created>
  <dc:creator>pc-20170423</dc:creator>
  <cp:lastModifiedBy>左其阳</cp:lastModifiedBy>
  <dcterms:modified xsi:type="dcterms:W3CDTF">2022-08-08T01:23:03Z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99024E7D2CB64424A198A65D3F024877</vt:lpwstr>
  </property>
</Properties>
</file>