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inorEastAsia" w:hAnsiTheme="minorEastAsia"/>
          <w:b/>
          <w:bCs/>
          <w:color w:val="auto"/>
          <w:sz w:val="36"/>
          <w:szCs w:val="36"/>
        </w:rPr>
      </w:pPr>
      <w:r>
        <w:rPr>
          <w:rFonts w:hint="eastAsia" w:cs="宋体" w:asciiTheme="minorEastAsia" w:hAnsiTheme="minorEastAsia"/>
          <w:b/>
          <w:bCs/>
          <w:color w:val="auto"/>
          <w:sz w:val="36"/>
          <w:szCs w:val="36"/>
        </w:rPr>
        <w:t>苏州健雄职业技术学院</w:t>
      </w:r>
    </w:p>
    <w:p>
      <w:pPr>
        <w:spacing w:line="360" w:lineRule="auto"/>
        <w:jc w:val="center"/>
        <w:rPr>
          <w:rFonts w:cs="宋体" w:asciiTheme="minorEastAsia" w:hAnsiTheme="minorEastAsia"/>
          <w:color w:val="auto"/>
          <w:sz w:val="28"/>
          <w:szCs w:val="36"/>
        </w:rPr>
      </w:pPr>
      <w:r>
        <w:rPr>
          <w:rFonts w:hint="eastAsia" w:cs="宋体" w:asciiTheme="minorEastAsia" w:hAnsiTheme="minorEastAsia"/>
          <w:b/>
          <w:bCs/>
          <w:color w:val="auto"/>
          <w:sz w:val="36"/>
          <w:szCs w:val="36"/>
        </w:rPr>
        <w:t>消防维保零配件、材料及服务采购招标方案</w:t>
      </w:r>
    </w:p>
    <w:p>
      <w:pPr>
        <w:spacing w:line="360" w:lineRule="auto"/>
        <w:ind w:firstLine="480" w:firstLineChars="200"/>
        <w:rPr>
          <w:rFonts w:cs="宋体" w:asciiTheme="minorEastAsia" w:hAnsiTheme="minorEastAsia"/>
          <w:color w:val="auto"/>
          <w:sz w:val="24"/>
          <w:szCs w:val="32"/>
        </w:rPr>
      </w:pPr>
    </w:p>
    <w:p>
      <w:pPr>
        <w:spacing w:line="360" w:lineRule="auto"/>
        <w:ind w:firstLine="480" w:firstLineChars="200"/>
        <w:rPr>
          <w:rFonts w:cs="宋体" w:asciiTheme="minorEastAsia" w:hAnsiTheme="minorEastAsia"/>
          <w:color w:val="auto"/>
          <w:sz w:val="24"/>
          <w:szCs w:val="32"/>
        </w:rPr>
      </w:pPr>
      <w:r>
        <w:rPr>
          <w:rFonts w:hint="eastAsia" w:cs="宋体" w:asciiTheme="minorEastAsia" w:hAnsiTheme="minorEastAsia"/>
          <w:color w:val="auto"/>
          <w:sz w:val="24"/>
          <w:szCs w:val="32"/>
        </w:rPr>
        <w:t>根据苏州健雄职业技术学院采购管理有关规定，现就</w:t>
      </w:r>
      <w:r>
        <w:rPr>
          <w:rFonts w:hint="eastAsia" w:cs="宋体" w:asciiTheme="minorEastAsia" w:hAnsiTheme="minorEastAsia"/>
          <w:b/>
          <w:bCs/>
          <w:color w:val="auto"/>
          <w:sz w:val="24"/>
          <w:szCs w:val="32"/>
          <w:u w:val="single"/>
        </w:rPr>
        <w:t>消防维保零配件、材料及服务采购</w:t>
      </w:r>
      <w:r>
        <w:rPr>
          <w:rFonts w:hint="eastAsia" w:cs="宋体" w:asciiTheme="minorEastAsia" w:hAnsiTheme="minorEastAsia"/>
          <w:color w:val="auto"/>
          <w:sz w:val="24"/>
          <w:szCs w:val="32"/>
        </w:rPr>
        <w:t>项目进行询价采购，本次招标采购内容为消防维保零件、材料采购，具体清单见附件。欢迎具有能力提供所要采购正品货物、服务并且具备足够技术保障能力的供应商前来投标。</w:t>
      </w:r>
    </w:p>
    <w:p>
      <w:pPr>
        <w:spacing w:line="360" w:lineRule="auto"/>
        <w:ind w:firstLine="482" w:firstLineChars="200"/>
        <w:jc w:val="center"/>
        <w:rPr>
          <w:rFonts w:cs="宋体" w:asciiTheme="minorEastAsia" w:hAnsiTheme="minorEastAsia"/>
          <w:color w:val="auto"/>
          <w:sz w:val="24"/>
          <w:szCs w:val="32"/>
        </w:rPr>
      </w:pPr>
      <w:r>
        <w:rPr>
          <w:rFonts w:hint="eastAsia" w:cs="宋体" w:asciiTheme="minorEastAsia" w:hAnsiTheme="minorEastAsia"/>
          <w:b/>
          <w:bCs/>
          <w:color w:val="auto"/>
          <w:sz w:val="24"/>
          <w:szCs w:val="32"/>
        </w:rPr>
        <w:t>第一部分  招标公告</w:t>
      </w:r>
    </w:p>
    <w:p>
      <w:pPr>
        <w:widowControl/>
        <w:spacing w:line="360" w:lineRule="auto"/>
        <w:ind w:firstLine="482" w:firstLineChars="200"/>
        <w:jc w:val="left"/>
        <w:rPr>
          <w:rFonts w:cs="宋体" w:asciiTheme="minorEastAsia" w:hAnsiTheme="minorEastAsia"/>
          <w:b/>
          <w:bCs/>
          <w:color w:val="auto"/>
          <w:kern w:val="0"/>
          <w:sz w:val="24"/>
        </w:rPr>
      </w:pPr>
      <w:r>
        <w:rPr>
          <w:rFonts w:hint="eastAsia" w:cs="宋体" w:asciiTheme="minorEastAsia" w:hAnsiTheme="minorEastAsia"/>
          <w:b/>
          <w:bCs/>
          <w:color w:val="auto"/>
          <w:kern w:val="0"/>
          <w:sz w:val="24"/>
        </w:rPr>
        <w:t>一、项目基本情况</w:t>
      </w:r>
    </w:p>
    <w:p>
      <w:pPr>
        <w:widowControl/>
        <w:spacing w:line="360" w:lineRule="auto"/>
        <w:ind w:firstLine="480" w:firstLineChars="200"/>
        <w:rPr>
          <w:rFonts w:cs="宋体" w:asciiTheme="minorEastAsia" w:hAnsiTheme="minorEastAsia"/>
          <w:color w:val="auto"/>
          <w:kern w:val="0"/>
          <w:sz w:val="24"/>
        </w:rPr>
      </w:pPr>
      <w:r>
        <w:rPr>
          <w:rFonts w:hint="eastAsia" w:cs="宋体" w:asciiTheme="minorEastAsia" w:hAnsiTheme="minorEastAsia"/>
          <w:color w:val="auto"/>
          <w:kern w:val="0"/>
          <w:sz w:val="24"/>
        </w:rPr>
        <w:t>1.项目编号：</w:t>
      </w:r>
      <w:r>
        <w:rPr>
          <w:rFonts w:hint="eastAsia" w:cs="宋体" w:asciiTheme="minorEastAsia" w:hAnsiTheme="minorEastAsia"/>
          <w:color w:val="auto"/>
          <w:sz w:val="24"/>
          <w:u w:val="single"/>
        </w:rPr>
        <w:t xml:space="preserve"> //  </w:t>
      </w:r>
    </w:p>
    <w:p>
      <w:pPr>
        <w:widowControl/>
        <w:spacing w:line="360" w:lineRule="auto"/>
        <w:ind w:firstLine="480" w:firstLineChars="200"/>
        <w:rPr>
          <w:rFonts w:hint="eastAsia" w:cs="宋体" w:asciiTheme="minorEastAsia" w:hAnsiTheme="minorEastAsia"/>
          <w:b/>
          <w:bCs/>
          <w:color w:val="auto"/>
          <w:sz w:val="24"/>
          <w:szCs w:val="32"/>
          <w:u w:val="single"/>
        </w:rPr>
      </w:pPr>
      <w:r>
        <w:rPr>
          <w:rFonts w:hint="eastAsia" w:cs="宋体" w:asciiTheme="minorEastAsia" w:hAnsiTheme="minorEastAsia"/>
          <w:color w:val="auto"/>
          <w:kern w:val="0"/>
          <w:sz w:val="24"/>
        </w:rPr>
        <w:t>2.项目名称：</w:t>
      </w:r>
      <w:r>
        <w:rPr>
          <w:rFonts w:hint="eastAsia" w:cs="宋体" w:asciiTheme="minorEastAsia" w:hAnsiTheme="minorEastAsia"/>
          <w:b/>
          <w:bCs/>
          <w:color w:val="auto"/>
          <w:sz w:val="24"/>
          <w:szCs w:val="32"/>
          <w:u w:val="single"/>
        </w:rPr>
        <w:t>消防维保零配件、材料及服务采购</w:t>
      </w:r>
    </w:p>
    <w:p>
      <w:pPr>
        <w:widowControl/>
        <w:spacing w:line="360" w:lineRule="auto"/>
        <w:ind w:firstLine="480" w:firstLineChars="200"/>
        <w:rPr>
          <w:rFonts w:cs="宋体" w:asciiTheme="minorEastAsia" w:hAnsiTheme="minorEastAsia"/>
          <w:color w:val="auto"/>
          <w:kern w:val="0"/>
          <w:sz w:val="24"/>
        </w:rPr>
      </w:pPr>
      <w:r>
        <w:rPr>
          <w:rFonts w:hint="eastAsia" w:cs="宋体" w:asciiTheme="minorEastAsia" w:hAnsiTheme="minorEastAsia"/>
          <w:color w:val="auto"/>
          <w:kern w:val="0"/>
          <w:sz w:val="24"/>
          <w:shd w:val="clear" w:color="auto" w:fill="FFFFFF"/>
        </w:rPr>
        <w:t>3.学院原有消防主机品牌为松江、泰和安两种，采购消防主机零配件、材料要与原有消防主机系统兼容。</w:t>
      </w:r>
    </w:p>
    <w:p>
      <w:pPr>
        <w:widowControl/>
        <w:spacing w:line="360" w:lineRule="auto"/>
        <w:ind w:firstLine="480" w:firstLineChars="200"/>
        <w:rPr>
          <w:rFonts w:cs="宋体" w:asciiTheme="minorEastAsia" w:hAnsiTheme="minorEastAsia"/>
          <w:color w:val="auto"/>
          <w:sz w:val="24"/>
          <w:u w:val="single"/>
        </w:rPr>
      </w:pPr>
      <w:r>
        <w:rPr>
          <w:rFonts w:hint="eastAsia" w:cs="宋体" w:asciiTheme="minorEastAsia" w:hAnsiTheme="minorEastAsia"/>
          <w:color w:val="auto"/>
          <w:sz w:val="24"/>
        </w:rPr>
        <w:t>4.采购方式：</w:t>
      </w:r>
      <w:r>
        <w:rPr>
          <w:rFonts w:hint="eastAsia" w:cs="宋体" w:asciiTheme="minorEastAsia" w:hAnsiTheme="minorEastAsia"/>
          <w:color w:val="auto"/>
          <w:sz w:val="24"/>
          <w:u w:val="single"/>
        </w:rPr>
        <w:t>询价采购</w:t>
      </w:r>
    </w:p>
    <w:p>
      <w:pPr>
        <w:widowControl/>
        <w:spacing w:line="360" w:lineRule="auto"/>
        <w:ind w:firstLine="480" w:firstLineChars="200"/>
        <w:rPr>
          <w:rFonts w:hint="eastAsia" w:cs="宋体" w:asciiTheme="minorEastAsia" w:hAnsiTheme="minorEastAsia"/>
          <w:color w:val="auto"/>
          <w:sz w:val="24"/>
        </w:rPr>
      </w:pPr>
      <w:r>
        <w:rPr>
          <w:rFonts w:hint="eastAsia" w:cs="宋体" w:asciiTheme="minorEastAsia" w:hAnsiTheme="minorEastAsia"/>
          <w:color w:val="auto"/>
          <w:sz w:val="24"/>
        </w:rPr>
        <w:t>5.预算经费：</w:t>
      </w:r>
      <w:r>
        <w:rPr>
          <w:rFonts w:hint="eastAsia" w:cs="宋体" w:asciiTheme="minorEastAsia" w:hAnsiTheme="minorEastAsia"/>
          <w:color w:val="auto"/>
          <w:sz w:val="24"/>
          <w:u w:val="single"/>
        </w:rPr>
        <w:t xml:space="preserve"> 50000元</w:t>
      </w:r>
      <w:r>
        <w:rPr>
          <w:rFonts w:hint="eastAsia" w:cs="宋体" w:asciiTheme="minorEastAsia" w:hAnsiTheme="minorEastAsia"/>
          <w:color w:val="auto"/>
          <w:sz w:val="24"/>
        </w:rPr>
        <w:t xml:space="preserve"> </w:t>
      </w:r>
      <w:r>
        <w:rPr>
          <w:rFonts w:cs="宋体" w:asciiTheme="minorEastAsia" w:hAnsiTheme="minorEastAsia"/>
          <w:color w:val="auto"/>
          <w:sz w:val="24"/>
        </w:rPr>
        <w:t xml:space="preserve"> </w:t>
      </w:r>
      <w:r>
        <w:rPr>
          <w:rFonts w:hint="eastAsia" w:cs="宋体" w:asciiTheme="minorEastAsia" w:hAnsiTheme="minorEastAsia"/>
          <w:color w:val="auto"/>
          <w:sz w:val="24"/>
        </w:rPr>
        <w:t>大写（</w:t>
      </w:r>
      <w:r>
        <w:rPr>
          <w:rFonts w:hint="eastAsia" w:cs="宋体" w:asciiTheme="minorEastAsia" w:hAnsiTheme="minorEastAsia"/>
          <w:color w:val="auto"/>
          <w:sz w:val="24"/>
          <w:u w:val="single"/>
        </w:rPr>
        <w:t>伍万元整</w:t>
      </w:r>
      <w:r>
        <w:rPr>
          <w:rFonts w:hint="eastAsia" w:cs="宋体" w:asciiTheme="minorEastAsia" w:hAnsiTheme="minorEastAsia"/>
          <w:color w:val="auto"/>
          <w:sz w:val="24"/>
        </w:rPr>
        <w:t>）</w:t>
      </w:r>
    </w:p>
    <w:p>
      <w:pPr>
        <w:widowControl/>
        <w:spacing w:line="360" w:lineRule="auto"/>
        <w:ind w:firstLine="480" w:firstLineChars="200"/>
        <w:rPr>
          <w:rFonts w:cs="宋体" w:asciiTheme="minorEastAsia" w:hAnsiTheme="minorEastAsia"/>
          <w:color w:val="auto"/>
          <w:sz w:val="24"/>
          <w:u w:val="single"/>
        </w:rPr>
      </w:pPr>
      <w:r>
        <w:rPr>
          <w:rFonts w:hint="eastAsia" w:cs="宋体" w:asciiTheme="minorEastAsia" w:hAnsiTheme="minorEastAsia"/>
          <w:color w:val="auto"/>
          <w:sz w:val="24"/>
        </w:rPr>
        <w:t>6.招标</w:t>
      </w:r>
      <w:r>
        <w:rPr>
          <w:rFonts w:hint="eastAsia" w:ascii="宋体" w:hAnsi="宋体"/>
          <w:color w:val="auto"/>
          <w:sz w:val="24"/>
        </w:rPr>
        <w:t>采购时间覆盖范围：招标公告发布之日起至</w:t>
      </w:r>
      <w:r>
        <w:rPr>
          <w:rFonts w:ascii="宋体" w:hAnsi="宋体"/>
          <w:color w:val="auto"/>
          <w:sz w:val="24"/>
        </w:rPr>
        <w:t>2023</w:t>
      </w:r>
      <w:r>
        <w:rPr>
          <w:rFonts w:hint="eastAsia" w:ascii="宋体" w:hAnsi="宋体"/>
          <w:color w:val="auto"/>
          <w:sz w:val="24"/>
        </w:rPr>
        <w:t>年11月2</w:t>
      </w:r>
      <w:r>
        <w:rPr>
          <w:rFonts w:ascii="宋体" w:hAnsi="宋体"/>
          <w:color w:val="auto"/>
          <w:sz w:val="24"/>
        </w:rPr>
        <w:t>5</w:t>
      </w:r>
      <w:r>
        <w:rPr>
          <w:rFonts w:hint="eastAsia" w:ascii="宋体" w:hAnsi="宋体"/>
          <w:color w:val="auto"/>
          <w:sz w:val="24"/>
        </w:rPr>
        <w:t>日止</w:t>
      </w:r>
    </w:p>
    <w:p>
      <w:pPr>
        <w:widowControl/>
        <w:spacing w:line="360" w:lineRule="auto"/>
        <w:ind w:firstLine="482" w:firstLineChars="200"/>
        <w:rPr>
          <w:rFonts w:cs="宋体" w:asciiTheme="minorEastAsia" w:hAnsiTheme="minorEastAsia"/>
          <w:b/>
          <w:bCs/>
          <w:color w:val="auto"/>
          <w:kern w:val="0"/>
          <w:sz w:val="24"/>
        </w:rPr>
      </w:pPr>
      <w:r>
        <w:rPr>
          <w:rFonts w:hint="eastAsia" w:cs="宋体" w:asciiTheme="minorEastAsia" w:hAnsiTheme="minorEastAsia"/>
          <w:b/>
          <w:bCs/>
          <w:color w:val="auto"/>
          <w:kern w:val="0"/>
          <w:sz w:val="24"/>
        </w:rPr>
        <w:t>二、合格供应商应具备的条件</w:t>
      </w:r>
    </w:p>
    <w:p>
      <w:pPr>
        <w:widowControl/>
        <w:spacing w:line="360" w:lineRule="auto"/>
        <w:ind w:firstLine="480" w:firstLineChars="200"/>
        <w:rPr>
          <w:rFonts w:cs="宋体" w:asciiTheme="minorEastAsia" w:hAnsiTheme="minorEastAsia"/>
          <w:color w:val="auto"/>
          <w:kern w:val="0"/>
          <w:sz w:val="24"/>
        </w:rPr>
      </w:pPr>
      <w:r>
        <w:rPr>
          <w:rFonts w:hint="eastAsia" w:cs="宋体" w:asciiTheme="minorEastAsia" w:hAnsiTheme="minorEastAsia"/>
          <w:color w:val="auto"/>
          <w:kern w:val="0"/>
          <w:sz w:val="24"/>
        </w:rPr>
        <w:t>必须符合《政府采购法》第二十二条相关规定：</w:t>
      </w:r>
    </w:p>
    <w:p>
      <w:pPr>
        <w:widowControl/>
        <w:spacing w:line="360" w:lineRule="auto"/>
        <w:ind w:firstLine="480" w:firstLineChars="200"/>
        <w:rPr>
          <w:rFonts w:cs="宋体" w:asciiTheme="minorEastAsia" w:hAnsiTheme="minorEastAsia"/>
          <w:color w:val="auto"/>
          <w:kern w:val="0"/>
          <w:sz w:val="24"/>
        </w:rPr>
      </w:pPr>
      <w:r>
        <w:rPr>
          <w:rFonts w:hint="eastAsia" w:cs="宋体" w:asciiTheme="minorEastAsia" w:hAnsiTheme="minorEastAsia"/>
          <w:color w:val="auto"/>
          <w:kern w:val="0"/>
          <w:sz w:val="24"/>
        </w:rPr>
        <w:t>1.具有独立承担民事责任的能力；</w:t>
      </w:r>
    </w:p>
    <w:p>
      <w:pPr>
        <w:widowControl/>
        <w:spacing w:line="360" w:lineRule="auto"/>
        <w:ind w:firstLine="480" w:firstLineChars="200"/>
        <w:rPr>
          <w:rFonts w:cs="宋体" w:asciiTheme="minorEastAsia" w:hAnsiTheme="minorEastAsia"/>
          <w:color w:val="auto"/>
          <w:kern w:val="0"/>
          <w:sz w:val="24"/>
        </w:rPr>
      </w:pPr>
      <w:r>
        <w:rPr>
          <w:rFonts w:hint="eastAsia" w:cs="宋体" w:asciiTheme="minorEastAsia" w:hAnsiTheme="minorEastAsia"/>
          <w:color w:val="auto"/>
          <w:kern w:val="0"/>
          <w:sz w:val="24"/>
        </w:rPr>
        <w:t>2.具有良好的商业信誉和健全的财务会计制度；</w:t>
      </w:r>
    </w:p>
    <w:p>
      <w:pPr>
        <w:widowControl/>
        <w:spacing w:line="360" w:lineRule="auto"/>
        <w:ind w:firstLine="480" w:firstLineChars="200"/>
        <w:rPr>
          <w:rFonts w:cs="宋体" w:asciiTheme="minorEastAsia" w:hAnsiTheme="minorEastAsia"/>
          <w:color w:val="auto"/>
          <w:kern w:val="0"/>
          <w:sz w:val="24"/>
        </w:rPr>
      </w:pPr>
      <w:r>
        <w:rPr>
          <w:rFonts w:hint="eastAsia" w:cs="宋体" w:asciiTheme="minorEastAsia" w:hAnsiTheme="minorEastAsia"/>
          <w:color w:val="auto"/>
          <w:kern w:val="0"/>
          <w:sz w:val="24"/>
        </w:rPr>
        <w:t>3.具有履行合同所必需的设备和专业技术能力；</w:t>
      </w:r>
    </w:p>
    <w:p>
      <w:pPr>
        <w:widowControl/>
        <w:spacing w:line="360" w:lineRule="auto"/>
        <w:ind w:firstLine="480" w:firstLineChars="200"/>
        <w:rPr>
          <w:rFonts w:cs="宋体" w:asciiTheme="minorEastAsia" w:hAnsiTheme="minorEastAsia"/>
          <w:color w:val="auto"/>
          <w:kern w:val="0"/>
          <w:sz w:val="24"/>
        </w:rPr>
      </w:pPr>
      <w:r>
        <w:rPr>
          <w:rFonts w:hint="eastAsia" w:cs="宋体" w:asciiTheme="minorEastAsia" w:hAnsiTheme="minorEastAsia"/>
          <w:color w:val="auto"/>
          <w:kern w:val="0"/>
          <w:sz w:val="24"/>
        </w:rPr>
        <w:t>4.有依法缴纳税收和社会保障资金的良好记录；</w:t>
      </w:r>
    </w:p>
    <w:p>
      <w:pPr>
        <w:widowControl/>
        <w:spacing w:line="360" w:lineRule="auto"/>
        <w:ind w:firstLine="480" w:firstLineChars="200"/>
        <w:rPr>
          <w:rFonts w:cs="宋体" w:asciiTheme="minorEastAsia" w:hAnsiTheme="minorEastAsia"/>
          <w:color w:val="auto"/>
          <w:kern w:val="0"/>
          <w:sz w:val="24"/>
        </w:rPr>
      </w:pPr>
      <w:r>
        <w:rPr>
          <w:rFonts w:hint="eastAsia" w:cs="宋体" w:asciiTheme="minorEastAsia" w:hAnsiTheme="minorEastAsia"/>
          <w:color w:val="auto"/>
          <w:kern w:val="0"/>
          <w:sz w:val="24"/>
        </w:rPr>
        <w:t>5.法律、行政法规的其他条件。</w:t>
      </w:r>
    </w:p>
    <w:p>
      <w:pPr>
        <w:widowControl/>
        <w:spacing w:line="360" w:lineRule="auto"/>
        <w:ind w:firstLine="482" w:firstLineChars="200"/>
        <w:rPr>
          <w:rFonts w:cs="宋体" w:asciiTheme="minorEastAsia" w:hAnsiTheme="minorEastAsia"/>
          <w:b/>
          <w:bCs/>
          <w:color w:val="auto"/>
          <w:kern w:val="0"/>
          <w:sz w:val="24"/>
        </w:rPr>
      </w:pPr>
      <w:r>
        <w:rPr>
          <w:rFonts w:hint="eastAsia" w:cs="宋体" w:asciiTheme="minorEastAsia" w:hAnsiTheme="minorEastAsia"/>
          <w:b/>
          <w:bCs/>
          <w:color w:val="auto"/>
          <w:kern w:val="0"/>
          <w:sz w:val="24"/>
        </w:rPr>
        <w:t>三、投标地点</w:t>
      </w:r>
    </w:p>
    <w:p>
      <w:pPr>
        <w:widowControl/>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太仓市科教新城健雄路1号，苏州健雄职业技术学院东校区科创大楼</w:t>
      </w:r>
      <w:r>
        <w:rPr>
          <w:rFonts w:hint="eastAsia" w:cs="宋体" w:asciiTheme="minorEastAsia" w:hAnsiTheme="minorEastAsia"/>
          <w:color w:val="auto"/>
          <w:sz w:val="24"/>
          <w:lang w:val="en-US" w:eastAsia="zh-CN"/>
        </w:rPr>
        <w:t>东</w:t>
      </w:r>
      <w:r>
        <w:rPr>
          <w:rFonts w:hint="eastAsia" w:cs="宋体" w:asciiTheme="minorEastAsia" w:hAnsiTheme="minorEastAsia"/>
          <w:color w:val="auto"/>
          <w:sz w:val="24"/>
        </w:rPr>
        <w:t>辅楼</w:t>
      </w:r>
      <w:r>
        <w:rPr>
          <w:rFonts w:hint="eastAsia" w:cs="宋体" w:asciiTheme="minorEastAsia" w:hAnsiTheme="minorEastAsia"/>
          <w:color w:val="auto"/>
          <w:sz w:val="24"/>
          <w:lang w:val="en-US" w:eastAsia="zh-CN"/>
        </w:rPr>
        <w:t>214</w:t>
      </w:r>
      <w:r>
        <w:rPr>
          <w:rFonts w:hint="eastAsia" w:cs="宋体" w:asciiTheme="minorEastAsia" w:hAnsiTheme="minorEastAsia"/>
          <w:color w:val="auto"/>
          <w:sz w:val="24"/>
        </w:rPr>
        <w:t>室。</w:t>
      </w:r>
    </w:p>
    <w:p>
      <w:pPr>
        <w:widowControl/>
        <w:spacing w:line="360" w:lineRule="auto"/>
        <w:ind w:firstLine="482" w:firstLineChars="200"/>
        <w:rPr>
          <w:rFonts w:cs="宋体" w:asciiTheme="minorEastAsia" w:hAnsiTheme="minorEastAsia"/>
          <w:color w:val="auto"/>
          <w:kern w:val="0"/>
          <w:sz w:val="24"/>
          <w:shd w:val="clear" w:color="auto" w:fill="FFFFFF"/>
        </w:rPr>
      </w:pPr>
      <w:r>
        <w:rPr>
          <w:rFonts w:hint="eastAsia" w:cs="宋体" w:asciiTheme="minorEastAsia" w:hAnsiTheme="minorEastAsia"/>
          <w:b/>
          <w:bCs/>
          <w:color w:val="auto"/>
          <w:sz w:val="24"/>
        </w:rPr>
        <w:t>四、投标时间</w:t>
      </w:r>
    </w:p>
    <w:p>
      <w:pPr>
        <w:widowControl/>
        <w:spacing w:line="360" w:lineRule="auto"/>
        <w:ind w:firstLine="480" w:firstLineChars="200"/>
        <w:rPr>
          <w:rFonts w:cs="宋体" w:asciiTheme="minorEastAsia" w:hAnsiTheme="minorEastAsia"/>
          <w:color w:val="auto"/>
          <w:kern w:val="0"/>
          <w:sz w:val="24"/>
          <w:shd w:val="clear" w:color="auto" w:fill="FFFFFF"/>
        </w:rPr>
      </w:pPr>
      <w:r>
        <w:rPr>
          <w:rFonts w:hint="eastAsia" w:cs="宋体" w:asciiTheme="minorEastAsia" w:hAnsiTheme="minorEastAsia"/>
          <w:color w:val="auto"/>
          <w:kern w:val="0"/>
          <w:sz w:val="24"/>
          <w:shd w:val="clear" w:color="auto" w:fill="FFFFFF"/>
        </w:rPr>
        <w:t>2023年11月</w:t>
      </w:r>
      <w:r>
        <w:rPr>
          <w:rFonts w:hint="eastAsia" w:cs="宋体" w:asciiTheme="minorEastAsia" w:hAnsiTheme="minorEastAsia"/>
          <w:color w:val="auto"/>
          <w:kern w:val="0"/>
          <w:sz w:val="24"/>
          <w:shd w:val="clear" w:color="auto" w:fill="FFFFFF"/>
          <w:lang w:val="en-US" w:eastAsia="zh-CN"/>
        </w:rPr>
        <w:t>***</w:t>
      </w:r>
      <w:r>
        <w:rPr>
          <w:rFonts w:hint="eastAsia" w:cs="宋体" w:asciiTheme="minorEastAsia" w:hAnsiTheme="minorEastAsia"/>
          <w:color w:val="auto"/>
          <w:kern w:val="0"/>
          <w:sz w:val="24"/>
          <w:shd w:val="clear" w:color="auto" w:fill="FFFFFF"/>
        </w:rPr>
        <w:t>日</w:t>
      </w:r>
    </w:p>
    <w:p>
      <w:pPr>
        <w:pStyle w:val="13"/>
        <w:widowControl/>
        <w:shd w:val="clear" w:color="auto" w:fill="FFFFFF"/>
        <w:spacing w:line="360" w:lineRule="auto"/>
        <w:ind w:firstLine="482"/>
        <w:rPr>
          <w:rFonts w:cs="宋体" w:asciiTheme="minorEastAsia" w:hAnsiTheme="minorEastAsia"/>
          <w:b/>
          <w:bCs/>
          <w:color w:val="auto"/>
          <w:kern w:val="0"/>
          <w:sz w:val="24"/>
          <w:shd w:val="clear" w:color="auto" w:fill="FFFFFF"/>
        </w:rPr>
      </w:pPr>
      <w:r>
        <w:rPr>
          <w:rFonts w:hint="eastAsia" w:cs="宋体" w:asciiTheme="minorEastAsia" w:hAnsiTheme="minorEastAsia"/>
          <w:b/>
          <w:bCs/>
          <w:color w:val="auto"/>
          <w:kern w:val="0"/>
          <w:sz w:val="24"/>
          <w:shd w:val="clear" w:color="auto" w:fill="FFFFFF"/>
        </w:rPr>
        <w:t>五、联系方式</w:t>
      </w:r>
    </w:p>
    <w:p>
      <w:pPr>
        <w:pStyle w:val="13"/>
        <w:widowControl/>
        <w:shd w:val="clear" w:color="auto" w:fill="FFFFFF"/>
        <w:spacing w:line="360" w:lineRule="auto"/>
        <w:ind w:firstLine="480"/>
        <w:rPr>
          <w:rFonts w:cs="宋体" w:asciiTheme="minorEastAsia" w:hAnsiTheme="minorEastAsia"/>
          <w:color w:val="auto"/>
          <w:kern w:val="0"/>
          <w:sz w:val="24"/>
          <w:shd w:val="clear" w:color="auto" w:fill="FFFFFF"/>
        </w:rPr>
      </w:pPr>
      <w:r>
        <w:rPr>
          <w:rFonts w:hint="eastAsia" w:cs="宋体" w:asciiTheme="minorEastAsia" w:hAnsiTheme="minorEastAsia"/>
          <w:color w:val="auto"/>
          <w:sz w:val="24"/>
          <w:shd w:val="clear" w:color="auto" w:fill="FFFFFF"/>
        </w:rPr>
        <w:t>业主部门联系人：庄</w:t>
      </w:r>
      <w:r>
        <w:rPr>
          <w:rFonts w:hint="eastAsia" w:cs="宋体" w:asciiTheme="minorEastAsia" w:hAnsiTheme="minorEastAsia"/>
          <w:color w:val="auto"/>
          <w:kern w:val="0"/>
          <w:sz w:val="24"/>
          <w:shd w:val="clear" w:color="auto" w:fill="FFFFFF"/>
        </w:rPr>
        <w:t>老师18913774110</w:t>
      </w:r>
    </w:p>
    <w:p>
      <w:pPr>
        <w:pStyle w:val="13"/>
        <w:widowControl/>
        <w:shd w:val="clear" w:color="auto" w:fill="FFFFFF"/>
        <w:spacing w:line="360" w:lineRule="auto"/>
        <w:ind w:firstLine="480"/>
        <w:rPr>
          <w:rFonts w:cs="宋体" w:asciiTheme="minorEastAsia" w:hAnsiTheme="minorEastAsia"/>
          <w:color w:val="auto"/>
          <w:kern w:val="0"/>
          <w:sz w:val="24"/>
          <w:shd w:val="clear" w:color="auto" w:fill="FFFFFF"/>
        </w:rPr>
      </w:pPr>
      <w:r>
        <w:rPr>
          <w:rFonts w:hint="eastAsia" w:cs="宋体" w:asciiTheme="minorEastAsia" w:hAnsiTheme="minorEastAsia"/>
          <w:color w:val="auto"/>
          <w:kern w:val="0"/>
          <w:sz w:val="24"/>
          <w:shd w:val="clear" w:color="auto" w:fill="FFFFFF"/>
        </w:rPr>
        <w:t>采购项目工作小组联系人：薛老师0512-53940881</w:t>
      </w:r>
    </w:p>
    <w:p>
      <w:pPr>
        <w:pStyle w:val="13"/>
        <w:widowControl/>
        <w:shd w:val="clear" w:color="auto" w:fill="FFFFFF"/>
        <w:spacing w:line="360" w:lineRule="auto"/>
        <w:ind w:firstLine="482"/>
        <w:rPr>
          <w:rFonts w:cs="宋体" w:asciiTheme="minorEastAsia" w:hAnsiTheme="minorEastAsia"/>
          <w:b/>
          <w:bCs/>
          <w:color w:val="auto"/>
          <w:kern w:val="0"/>
          <w:sz w:val="24"/>
          <w:shd w:val="clear" w:color="auto" w:fill="FFFFFF"/>
        </w:rPr>
      </w:pPr>
      <w:r>
        <w:rPr>
          <w:rFonts w:hint="eastAsia" w:cs="宋体" w:asciiTheme="minorEastAsia" w:hAnsiTheme="minorEastAsia"/>
          <w:b/>
          <w:bCs/>
          <w:color w:val="auto"/>
          <w:kern w:val="0"/>
          <w:sz w:val="24"/>
          <w:shd w:val="clear" w:color="auto" w:fill="FFFFFF"/>
        </w:rPr>
        <w:t>六、投标人资质要求</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1.投标人具有独立法人资格、一定的经营规模、良好的资质信誉和较好的业绩；</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2.公司简介、企业法人营业执照、法人代表身份证复印件和委托代理人身份证复印件、法人授权委托书等；</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3.所提供产品必须为原厂配件，有明确的生产厂家、型号、规格、说明书、合格证等；</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4.根据产品需提供有关的3C认证和检验报告；</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5.产品报价（相关配套服务所产生的费用由中标方自行承担）；</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6.盖上单位公章及法人代表印章；</w:t>
      </w:r>
    </w:p>
    <w:p>
      <w:pPr>
        <w:spacing w:line="360" w:lineRule="auto"/>
        <w:ind w:firstLine="480" w:firstLineChars="200"/>
        <w:rPr>
          <w:rFonts w:cs="宋体" w:asciiTheme="minorEastAsia" w:hAnsiTheme="minorEastAsia"/>
          <w:color w:val="auto"/>
          <w:sz w:val="24"/>
        </w:rPr>
      </w:pPr>
      <w:r>
        <w:rPr>
          <w:rFonts w:cs="宋体" w:asciiTheme="minorEastAsia" w:hAnsiTheme="minorEastAsia"/>
          <w:color w:val="auto"/>
          <w:sz w:val="24"/>
        </w:rPr>
        <w:t>7</w:t>
      </w:r>
      <w:r>
        <w:rPr>
          <w:rFonts w:hint="eastAsia" w:cs="宋体" w:asciiTheme="minorEastAsia" w:hAnsiTheme="minorEastAsia"/>
          <w:color w:val="auto"/>
          <w:sz w:val="24"/>
        </w:rPr>
        <w:t>.无论投标结果如何，投标者自行承担投标发生的所有费用；</w:t>
      </w:r>
    </w:p>
    <w:p>
      <w:pPr>
        <w:spacing w:line="360" w:lineRule="auto"/>
        <w:ind w:firstLine="480" w:firstLineChars="200"/>
        <w:rPr>
          <w:rFonts w:cs="宋体" w:asciiTheme="minorEastAsia" w:hAnsiTheme="minorEastAsia"/>
          <w:color w:val="auto"/>
          <w:sz w:val="24"/>
        </w:rPr>
      </w:pPr>
      <w:r>
        <w:rPr>
          <w:rFonts w:cs="宋体" w:asciiTheme="minorEastAsia" w:hAnsiTheme="minorEastAsia"/>
          <w:color w:val="auto"/>
          <w:sz w:val="24"/>
        </w:rPr>
        <w:t>8</w:t>
      </w:r>
      <w:r>
        <w:rPr>
          <w:rFonts w:hint="eastAsia" w:cs="宋体" w:asciiTheme="minorEastAsia" w:hAnsiTheme="minorEastAsia"/>
          <w:color w:val="auto"/>
          <w:sz w:val="24"/>
        </w:rPr>
        <w:t>.投标书正本一份，副本</w:t>
      </w:r>
      <w:r>
        <w:rPr>
          <w:rFonts w:hint="eastAsia" w:cs="宋体" w:asciiTheme="minorEastAsia" w:hAnsiTheme="minorEastAsia"/>
          <w:color w:val="auto"/>
          <w:sz w:val="24"/>
          <w:lang w:val="en-US" w:eastAsia="zh-CN"/>
        </w:rPr>
        <w:t>两</w:t>
      </w:r>
      <w:r>
        <w:rPr>
          <w:rFonts w:hint="eastAsia" w:cs="宋体" w:asciiTheme="minorEastAsia" w:hAnsiTheme="minorEastAsia"/>
          <w:color w:val="auto"/>
          <w:sz w:val="24"/>
        </w:rPr>
        <w:t>份；</w:t>
      </w:r>
    </w:p>
    <w:p>
      <w:pPr>
        <w:pStyle w:val="13"/>
        <w:widowControl/>
        <w:shd w:val="clear" w:color="auto" w:fill="FFFFFF"/>
        <w:spacing w:line="360" w:lineRule="auto"/>
        <w:ind w:firstLine="480"/>
        <w:rPr>
          <w:rFonts w:cs="宋体" w:asciiTheme="minorEastAsia" w:hAnsiTheme="minorEastAsia"/>
          <w:color w:val="auto"/>
          <w:sz w:val="24"/>
        </w:rPr>
      </w:pPr>
      <w:r>
        <w:rPr>
          <w:rFonts w:cs="宋体" w:asciiTheme="minorEastAsia" w:hAnsiTheme="minorEastAsia"/>
          <w:color w:val="auto"/>
          <w:sz w:val="24"/>
        </w:rPr>
        <w:t>9</w:t>
      </w:r>
      <w:r>
        <w:rPr>
          <w:rFonts w:hint="eastAsia" w:cs="宋体" w:asciiTheme="minorEastAsia" w:hAnsiTheme="minorEastAsia"/>
          <w:color w:val="auto"/>
          <w:sz w:val="24"/>
        </w:rPr>
        <w:t>.中标人提供虚假材料谋取中标的，招标人有权取消其中标资格。</w:t>
      </w:r>
    </w:p>
    <w:p>
      <w:pPr>
        <w:spacing w:line="360" w:lineRule="auto"/>
        <w:ind w:firstLine="482" w:firstLineChars="200"/>
        <w:rPr>
          <w:rFonts w:cs="宋体" w:asciiTheme="minorEastAsia" w:hAnsiTheme="minorEastAsia"/>
          <w:b/>
          <w:bCs/>
          <w:color w:val="auto"/>
          <w:sz w:val="24"/>
          <w:szCs w:val="32"/>
        </w:rPr>
      </w:pPr>
      <w:r>
        <w:rPr>
          <w:rFonts w:hint="eastAsia" w:cs="宋体" w:asciiTheme="minorEastAsia" w:hAnsiTheme="minorEastAsia"/>
          <w:b/>
          <w:bCs/>
          <w:color w:val="auto"/>
          <w:sz w:val="24"/>
          <w:szCs w:val="32"/>
          <w:lang w:val="en-US" w:eastAsia="zh-CN"/>
        </w:rPr>
        <w:t>七</w:t>
      </w:r>
      <w:r>
        <w:rPr>
          <w:rFonts w:hint="eastAsia" w:cs="宋体" w:asciiTheme="minorEastAsia" w:hAnsiTheme="minorEastAsia"/>
          <w:b/>
          <w:bCs/>
          <w:color w:val="auto"/>
          <w:sz w:val="24"/>
          <w:szCs w:val="32"/>
        </w:rPr>
        <w:t>、投标文件组成</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1.承诺函；</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2.投标书；</w:t>
      </w:r>
      <w:bookmarkStart w:id="3" w:name="_GoBack"/>
      <w:bookmarkEnd w:id="3"/>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3.授权委托书；</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4.企业《营业执照》。</w:t>
      </w:r>
    </w:p>
    <w:p>
      <w:pPr>
        <w:spacing w:line="360" w:lineRule="auto"/>
        <w:ind w:firstLine="482" w:firstLineChars="200"/>
        <w:rPr>
          <w:rFonts w:cs="宋体" w:asciiTheme="minorEastAsia" w:hAnsiTheme="minorEastAsia"/>
          <w:b/>
          <w:bCs/>
          <w:color w:val="auto"/>
          <w:sz w:val="24"/>
          <w:szCs w:val="32"/>
        </w:rPr>
      </w:pPr>
      <w:r>
        <w:rPr>
          <w:rFonts w:hint="eastAsia" w:cs="宋体" w:asciiTheme="minorEastAsia" w:hAnsiTheme="minorEastAsia"/>
          <w:b/>
          <w:bCs/>
          <w:color w:val="auto"/>
          <w:sz w:val="24"/>
          <w:szCs w:val="32"/>
          <w:lang w:val="en-US" w:eastAsia="zh-CN"/>
        </w:rPr>
        <w:t>八</w:t>
      </w:r>
      <w:r>
        <w:rPr>
          <w:rFonts w:hint="eastAsia" w:cs="宋体" w:asciiTheme="minorEastAsia" w:hAnsiTheme="minorEastAsia"/>
          <w:b/>
          <w:bCs/>
          <w:color w:val="auto"/>
          <w:sz w:val="24"/>
          <w:szCs w:val="32"/>
        </w:rPr>
        <w:t>、其他</w:t>
      </w:r>
    </w:p>
    <w:p>
      <w:pPr>
        <w:spacing w:line="360" w:lineRule="auto"/>
        <w:ind w:firstLine="480" w:firstLineChars="200"/>
        <w:rPr>
          <w:rFonts w:cs="宋体" w:asciiTheme="minorEastAsia" w:hAnsiTheme="minorEastAsia"/>
          <w:b/>
          <w:bCs/>
          <w:color w:val="auto"/>
          <w:sz w:val="24"/>
          <w:szCs w:val="32"/>
        </w:rPr>
      </w:pPr>
      <w:r>
        <w:rPr>
          <w:rFonts w:hint="eastAsia" w:cs="宋体" w:asciiTheme="minorEastAsia" w:hAnsiTheme="minorEastAsia"/>
          <w:color w:val="auto"/>
          <w:kern w:val="0"/>
          <w:sz w:val="24"/>
          <w:shd w:val="clear" w:color="auto" w:fill="FFFFFF"/>
        </w:rPr>
        <w:t>入校要求：所有进校人员严格遵守学院门卫管理要求，对不配合管理人员，学院门卫和保安有权拒绝其入校。</w:t>
      </w:r>
      <w:r>
        <w:rPr>
          <w:rFonts w:hint="eastAsia" w:cs="宋体" w:asciiTheme="minorEastAsia" w:hAnsiTheme="minorEastAsia"/>
          <w:b/>
          <w:bCs/>
          <w:color w:val="auto"/>
          <w:sz w:val="24"/>
          <w:szCs w:val="32"/>
        </w:rPr>
        <w:br w:type="page"/>
      </w:r>
    </w:p>
    <w:p>
      <w:pPr>
        <w:spacing w:line="360" w:lineRule="auto"/>
        <w:ind w:firstLine="482" w:firstLineChars="200"/>
        <w:jc w:val="center"/>
        <w:rPr>
          <w:rFonts w:cs="宋体" w:asciiTheme="minorEastAsia" w:hAnsiTheme="minorEastAsia"/>
          <w:color w:val="auto"/>
          <w:sz w:val="24"/>
          <w:szCs w:val="32"/>
        </w:rPr>
      </w:pPr>
      <w:r>
        <w:rPr>
          <w:rFonts w:hint="eastAsia" w:cs="宋体" w:asciiTheme="minorEastAsia" w:hAnsiTheme="minorEastAsia"/>
          <w:b/>
          <w:bCs/>
          <w:color w:val="auto"/>
          <w:sz w:val="24"/>
          <w:szCs w:val="32"/>
        </w:rPr>
        <w:t>第二部分  招标项目要求及采购清单报价</w:t>
      </w:r>
    </w:p>
    <w:p>
      <w:pPr>
        <w:pStyle w:val="13"/>
        <w:widowControl/>
        <w:shd w:val="clear" w:color="auto" w:fill="FFFFFF"/>
        <w:spacing w:line="360" w:lineRule="auto"/>
        <w:ind w:firstLine="482"/>
        <w:rPr>
          <w:rFonts w:cs="宋体" w:asciiTheme="minorEastAsia" w:hAnsiTheme="minorEastAsia"/>
          <w:b/>
          <w:bCs/>
          <w:color w:val="auto"/>
          <w:kern w:val="0"/>
          <w:sz w:val="24"/>
          <w:shd w:val="clear" w:color="auto" w:fill="FFFFFF"/>
        </w:rPr>
      </w:pPr>
      <w:r>
        <w:rPr>
          <w:rFonts w:hint="eastAsia" w:cs="宋体" w:asciiTheme="minorEastAsia" w:hAnsiTheme="minorEastAsia"/>
          <w:b/>
          <w:bCs/>
          <w:color w:val="auto"/>
          <w:kern w:val="0"/>
          <w:sz w:val="24"/>
          <w:shd w:val="clear" w:color="auto" w:fill="FFFFFF"/>
        </w:rPr>
        <w:t>一、项目总体要求</w:t>
      </w:r>
    </w:p>
    <w:p>
      <w:pPr>
        <w:pStyle w:val="13"/>
        <w:widowControl/>
        <w:shd w:val="clear" w:color="auto" w:fill="FFFFFF"/>
        <w:spacing w:line="360" w:lineRule="auto"/>
        <w:ind w:firstLine="480"/>
        <w:rPr>
          <w:rFonts w:cs="宋体" w:asciiTheme="minorEastAsia" w:hAnsiTheme="minorEastAsia"/>
          <w:color w:val="auto"/>
          <w:kern w:val="0"/>
          <w:sz w:val="24"/>
          <w:shd w:val="clear" w:color="auto" w:fill="FFFFFF"/>
        </w:rPr>
      </w:pPr>
      <w:r>
        <w:rPr>
          <w:rFonts w:hint="eastAsia" w:cs="宋体" w:asciiTheme="minorEastAsia" w:hAnsiTheme="minorEastAsia"/>
          <w:color w:val="auto"/>
          <w:kern w:val="0"/>
          <w:sz w:val="24"/>
          <w:shd w:val="clear" w:color="auto" w:fill="FFFFFF"/>
        </w:rPr>
        <w:t xml:space="preserve">1.投标人一旦参与本次采购活动，即被视为接受了本招标文件的所有内容，如有任何异议，均需在开标日期三天前以书面形式提出； </w:t>
      </w:r>
    </w:p>
    <w:p>
      <w:pPr>
        <w:pStyle w:val="13"/>
        <w:widowControl/>
        <w:shd w:val="clear" w:color="auto" w:fill="FFFFFF"/>
        <w:spacing w:line="360" w:lineRule="auto"/>
        <w:ind w:firstLine="480"/>
        <w:rPr>
          <w:rFonts w:cs="宋体" w:asciiTheme="minorEastAsia" w:hAnsiTheme="minorEastAsia"/>
          <w:color w:val="auto"/>
          <w:kern w:val="0"/>
          <w:sz w:val="24"/>
          <w:shd w:val="clear" w:color="auto" w:fill="FFFFFF"/>
        </w:rPr>
      </w:pPr>
      <w:r>
        <w:rPr>
          <w:rFonts w:hint="eastAsia" w:cs="宋体" w:asciiTheme="minorEastAsia" w:hAnsiTheme="minorEastAsia"/>
          <w:color w:val="auto"/>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pPr>
        <w:pStyle w:val="13"/>
        <w:widowControl/>
        <w:shd w:val="clear" w:color="auto" w:fill="FFFFFF"/>
        <w:spacing w:line="360" w:lineRule="auto"/>
        <w:ind w:firstLine="480"/>
        <w:rPr>
          <w:rFonts w:cs="宋体" w:asciiTheme="minorEastAsia" w:hAnsiTheme="minorEastAsia"/>
          <w:color w:val="auto"/>
          <w:kern w:val="0"/>
          <w:sz w:val="24"/>
          <w:shd w:val="clear" w:color="auto" w:fill="FFFFFF"/>
        </w:rPr>
      </w:pPr>
      <w:r>
        <w:rPr>
          <w:rFonts w:hint="eastAsia" w:cs="宋体" w:asciiTheme="minorEastAsia" w:hAnsiTheme="minorEastAsia"/>
          <w:color w:val="auto"/>
          <w:kern w:val="0"/>
          <w:sz w:val="24"/>
          <w:shd w:val="clear" w:color="auto" w:fill="FFFFFF"/>
        </w:rPr>
        <w:t>3.本次招标采购对象为松江、泰和安消防维保零配件、材料，具体清单见附件。届时将根据维保实际需求采购所需零件、材料。</w:t>
      </w:r>
    </w:p>
    <w:p>
      <w:pPr>
        <w:pStyle w:val="13"/>
        <w:widowControl/>
        <w:shd w:val="clear" w:color="auto" w:fill="FFFFFF"/>
        <w:spacing w:line="360" w:lineRule="auto"/>
        <w:ind w:firstLine="482"/>
        <w:rPr>
          <w:rFonts w:cs="宋体" w:asciiTheme="minorEastAsia" w:hAnsiTheme="minorEastAsia"/>
          <w:b/>
          <w:bCs/>
          <w:color w:val="auto"/>
          <w:kern w:val="0"/>
          <w:sz w:val="24"/>
          <w:shd w:val="clear" w:color="auto" w:fill="FFFFFF"/>
        </w:rPr>
      </w:pPr>
      <w:r>
        <w:rPr>
          <w:rFonts w:hint="eastAsia" w:cs="宋体" w:asciiTheme="minorEastAsia" w:hAnsiTheme="minorEastAsia"/>
          <w:b/>
          <w:bCs/>
          <w:color w:val="auto"/>
          <w:kern w:val="0"/>
          <w:sz w:val="24"/>
          <w:shd w:val="clear" w:color="auto" w:fill="FFFFFF"/>
        </w:rPr>
        <w:t>二、项目具体要求</w:t>
      </w:r>
    </w:p>
    <w:p>
      <w:pPr>
        <w:pStyle w:val="13"/>
        <w:widowControl/>
        <w:shd w:val="clear" w:color="auto" w:fill="FFFFFF"/>
        <w:spacing w:line="360" w:lineRule="auto"/>
        <w:ind w:firstLine="480"/>
        <w:rPr>
          <w:rFonts w:cs="宋体" w:asciiTheme="minorEastAsia" w:hAnsiTheme="minorEastAsia"/>
          <w:color w:val="auto"/>
          <w:kern w:val="0"/>
          <w:sz w:val="24"/>
          <w:shd w:val="clear" w:color="auto" w:fill="FFFFFF"/>
        </w:rPr>
      </w:pPr>
      <w:r>
        <w:rPr>
          <w:rFonts w:hint="eastAsia" w:cs="宋体" w:asciiTheme="minorEastAsia" w:hAnsiTheme="minorEastAsia"/>
          <w:color w:val="auto"/>
          <w:kern w:val="0"/>
          <w:sz w:val="24"/>
          <w:shd w:val="clear" w:color="auto" w:fill="FFFFFF"/>
        </w:rPr>
        <w:t>1.供货商报价时品牌、型号、规格一定要填写清楚；</w:t>
      </w:r>
    </w:p>
    <w:p>
      <w:pPr>
        <w:pStyle w:val="13"/>
        <w:widowControl/>
        <w:shd w:val="clear" w:color="auto" w:fill="FFFFFF"/>
        <w:spacing w:line="360" w:lineRule="auto"/>
        <w:ind w:firstLine="480"/>
        <w:rPr>
          <w:rFonts w:cs="宋体" w:asciiTheme="minorEastAsia" w:hAnsiTheme="minorEastAsia"/>
          <w:color w:val="auto"/>
          <w:kern w:val="0"/>
          <w:sz w:val="24"/>
          <w:shd w:val="clear" w:color="auto" w:fill="FFFFFF"/>
        </w:rPr>
      </w:pPr>
      <w:r>
        <w:rPr>
          <w:rFonts w:cs="宋体" w:asciiTheme="minorEastAsia" w:hAnsiTheme="minorEastAsia"/>
          <w:color w:val="auto"/>
          <w:kern w:val="0"/>
          <w:sz w:val="24"/>
          <w:shd w:val="clear" w:color="auto" w:fill="FFFFFF"/>
        </w:rPr>
        <w:t>2</w:t>
      </w:r>
      <w:r>
        <w:rPr>
          <w:rFonts w:hint="eastAsia" w:cs="宋体" w:asciiTheme="minorEastAsia" w:hAnsiTheme="minorEastAsia"/>
          <w:color w:val="auto"/>
          <w:kern w:val="0"/>
          <w:sz w:val="24"/>
          <w:shd w:val="clear" w:color="auto" w:fill="FFFFFF"/>
        </w:rPr>
        <w:t>.报价表要求是打印件；</w:t>
      </w:r>
    </w:p>
    <w:p>
      <w:pPr>
        <w:pStyle w:val="13"/>
        <w:widowControl/>
        <w:shd w:val="clear" w:color="auto" w:fill="FFFFFF"/>
        <w:spacing w:line="360" w:lineRule="auto"/>
        <w:ind w:firstLine="480"/>
        <w:rPr>
          <w:rFonts w:cs="宋体" w:asciiTheme="minorEastAsia" w:hAnsiTheme="minorEastAsia"/>
          <w:color w:val="auto"/>
          <w:kern w:val="0"/>
          <w:sz w:val="24"/>
          <w:shd w:val="clear" w:color="auto" w:fill="FFFFFF"/>
        </w:rPr>
      </w:pPr>
      <w:r>
        <w:rPr>
          <w:rFonts w:cs="宋体" w:asciiTheme="minorEastAsia" w:hAnsiTheme="minorEastAsia"/>
          <w:color w:val="auto"/>
          <w:kern w:val="0"/>
          <w:sz w:val="24"/>
          <w:shd w:val="clear" w:color="auto" w:fill="FFFFFF"/>
        </w:rPr>
        <w:t>3</w:t>
      </w:r>
      <w:r>
        <w:rPr>
          <w:rFonts w:hint="eastAsia" w:cs="宋体" w:asciiTheme="minorEastAsia" w:hAnsiTheme="minorEastAsia"/>
          <w:color w:val="auto"/>
          <w:kern w:val="0"/>
          <w:sz w:val="24"/>
          <w:shd w:val="clear" w:color="auto" w:fill="FFFFFF"/>
        </w:rPr>
        <w:t>.采购清单及报价表见附件。</w:t>
      </w:r>
    </w:p>
    <w:p>
      <w:pPr>
        <w:widowControl/>
        <w:spacing w:line="360" w:lineRule="auto"/>
        <w:ind w:firstLine="482" w:firstLineChars="200"/>
        <w:rPr>
          <w:rFonts w:cs="宋体" w:asciiTheme="minorEastAsia" w:hAnsiTheme="minorEastAsia"/>
          <w:b/>
          <w:bCs/>
          <w:color w:val="auto"/>
          <w:kern w:val="0"/>
          <w:sz w:val="24"/>
          <w:shd w:val="clear" w:color="auto" w:fill="FFFFFF"/>
        </w:rPr>
      </w:pPr>
      <w:r>
        <w:rPr>
          <w:rFonts w:hint="eastAsia" w:cs="宋体" w:asciiTheme="minorEastAsia" w:hAnsiTheme="minorEastAsia"/>
          <w:b/>
          <w:bCs/>
          <w:color w:val="auto"/>
          <w:kern w:val="0"/>
          <w:sz w:val="24"/>
          <w:shd w:val="clear" w:color="auto" w:fill="FFFFFF"/>
        </w:rPr>
        <w:t>三、开标和评标</w:t>
      </w:r>
    </w:p>
    <w:p>
      <w:pPr>
        <w:spacing w:line="360" w:lineRule="auto"/>
        <w:ind w:firstLine="480" w:firstLineChars="200"/>
        <w:outlineLvl w:val="0"/>
        <w:rPr>
          <w:rFonts w:cs="宋体" w:asciiTheme="minorEastAsia" w:hAnsiTheme="minorEastAsia"/>
          <w:color w:val="auto"/>
          <w:sz w:val="24"/>
        </w:rPr>
      </w:pPr>
      <w:r>
        <w:rPr>
          <w:rFonts w:hint="eastAsia" w:cs="宋体" w:asciiTheme="minorEastAsia" w:hAnsiTheme="minorEastAsia"/>
          <w:color w:val="auto"/>
          <w:sz w:val="24"/>
        </w:rPr>
        <w:t>1.招标人组织开标；</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2.评委会由有关专家组成，对投标文件进行审查、质疑、评估、比较。评委会按照公平、公正、择优的原则进行独立评标；</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3.根据投标商所投产品的技术性能、质量、业绩、服务和价格等综合考核，以合理的最低价中标；</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4.采购清单为消防维保常用零配件、材料及安装服务等，根据实际维修过程中所需零配件、材料和服务按实结算。</w:t>
      </w:r>
    </w:p>
    <w:p>
      <w:pPr>
        <w:tabs>
          <w:tab w:val="left" w:pos="420"/>
        </w:tabs>
        <w:spacing w:line="360" w:lineRule="auto"/>
        <w:ind w:firstLine="482" w:firstLineChars="200"/>
        <w:rPr>
          <w:rFonts w:cs="宋体" w:asciiTheme="minorEastAsia" w:hAnsiTheme="minorEastAsia"/>
          <w:b/>
          <w:bCs/>
          <w:color w:val="auto"/>
          <w:sz w:val="24"/>
        </w:rPr>
      </w:pPr>
      <w:r>
        <w:rPr>
          <w:rFonts w:hint="eastAsia" w:cs="宋体" w:asciiTheme="minorEastAsia" w:hAnsiTheme="minorEastAsia"/>
          <w:b/>
          <w:bCs/>
          <w:color w:val="auto"/>
          <w:sz w:val="24"/>
        </w:rPr>
        <w:t>四、供货时间及售后服务</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1.</w:t>
      </w:r>
      <w:r>
        <w:rPr>
          <w:rFonts w:hint="eastAsia" w:cs="宋体" w:asciiTheme="minorEastAsia" w:hAnsiTheme="minorEastAsia"/>
          <w:bCs/>
          <w:color w:val="auto"/>
          <w:kern w:val="0"/>
          <w:sz w:val="24"/>
          <w:szCs w:val="72"/>
        </w:rPr>
        <w:t>中标供应商所提供的货品，应根据招标方要求的时间、地点及时送到，紧急抢修配件、材料等要求加紧送达抢修目的地；</w:t>
      </w:r>
    </w:p>
    <w:p>
      <w:pPr>
        <w:tabs>
          <w:tab w:val="left" w:pos="420"/>
        </w:tabs>
        <w:spacing w:line="360" w:lineRule="auto"/>
        <w:ind w:firstLine="480" w:firstLineChars="200"/>
        <w:rPr>
          <w:rFonts w:cs="宋体" w:asciiTheme="minorEastAsia" w:hAnsiTheme="minorEastAsia"/>
          <w:bCs/>
          <w:color w:val="auto"/>
          <w:kern w:val="0"/>
          <w:sz w:val="24"/>
          <w:szCs w:val="72"/>
        </w:rPr>
      </w:pPr>
      <w:r>
        <w:rPr>
          <w:rFonts w:hint="eastAsia" w:cs="宋体" w:asciiTheme="minorEastAsia" w:hAnsiTheme="minorEastAsia"/>
          <w:color w:val="auto"/>
          <w:sz w:val="24"/>
        </w:rPr>
        <w:t>2.</w:t>
      </w:r>
      <w:r>
        <w:rPr>
          <w:rFonts w:hint="eastAsia" w:cs="宋体" w:asciiTheme="minorEastAsia" w:hAnsiTheme="minorEastAsia"/>
          <w:bCs/>
          <w:color w:val="auto"/>
          <w:kern w:val="0"/>
          <w:sz w:val="24"/>
          <w:szCs w:val="72"/>
        </w:rPr>
        <w:t>运输费用：运输包括上下车辆及搬运耗材，所产生的费用由中标供应商自行负责；</w:t>
      </w:r>
    </w:p>
    <w:p>
      <w:pPr>
        <w:tabs>
          <w:tab w:val="left" w:pos="420"/>
        </w:tabs>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3.中标供应商应根据国家三包的相关规定予以相应的质保；</w:t>
      </w:r>
    </w:p>
    <w:p>
      <w:pPr>
        <w:tabs>
          <w:tab w:val="left" w:pos="420"/>
        </w:tabs>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4.</w:t>
      </w:r>
      <w:r>
        <w:rPr>
          <w:rFonts w:hint="eastAsia" w:cs="宋体" w:asciiTheme="minorEastAsia" w:hAnsiTheme="minorEastAsia"/>
          <w:bCs/>
          <w:color w:val="auto"/>
          <w:kern w:val="0"/>
          <w:sz w:val="24"/>
          <w:szCs w:val="72"/>
        </w:rPr>
        <w:t>特殊配件、材料等要积极配合寻购，以满足招标方需求。</w:t>
      </w:r>
    </w:p>
    <w:p>
      <w:pPr>
        <w:spacing w:line="360" w:lineRule="auto"/>
        <w:ind w:firstLine="482" w:firstLineChars="200"/>
        <w:rPr>
          <w:rFonts w:cs="宋体" w:asciiTheme="minorEastAsia" w:hAnsiTheme="minorEastAsia"/>
          <w:b/>
          <w:bCs/>
          <w:color w:val="auto"/>
          <w:sz w:val="24"/>
        </w:rPr>
      </w:pPr>
      <w:r>
        <w:rPr>
          <w:rFonts w:hint="eastAsia" w:cs="宋体" w:asciiTheme="minorEastAsia" w:hAnsiTheme="minorEastAsia"/>
          <w:b/>
          <w:bCs/>
          <w:color w:val="auto"/>
          <w:sz w:val="24"/>
        </w:rPr>
        <w:t>五、违约处理</w:t>
      </w:r>
    </w:p>
    <w:p>
      <w:pPr>
        <w:widowControl/>
        <w:spacing w:line="360" w:lineRule="auto"/>
        <w:ind w:firstLine="480" w:firstLineChars="200"/>
        <w:rPr>
          <w:rFonts w:cs="宋体" w:asciiTheme="minorEastAsia" w:hAnsiTheme="minorEastAsia"/>
          <w:bCs/>
          <w:color w:val="auto"/>
          <w:kern w:val="0"/>
          <w:sz w:val="24"/>
          <w:szCs w:val="72"/>
        </w:rPr>
      </w:pPr>
      <w:r>
        <w:rPr>
          <w:rFonts w:hint="eastAsia" w:cs="宋体" w:asciiTheme="minorEastAsia" w:hAnsiTheme="minorEastAsia"/>
          <w:color w:val="auto"/>
          <w:sz w:val="24"/>
        </w:rPr>
        <w:t>1.在</w:t>
      </w:r>
      <w:r>
        <w:rPr>
          <w:rFonts w:hint="eastAsia" w:cs="宋体" w:asciiTheme="minorEastAsia" w:hAnsiTheme="minorEastAsia"/>
          <w:bCs/>
          <w:color w:val="auto"/>
          <w:kern w:val="0"/>
          <w:sz w:val="24"/>
          <w:szCs w:val="72"/>
        </w:rPr>
        <w:t>履行合同的过程中发生的争议，由双方当事人协商解决；也可由当地工商行政管理部门调解，包括提交太仓仲裁委员会仲裁；依法向人民法院起诉；</w:t>
      </w:r>
    </w:p>
    <w:p>
      <w:pPr>
        <w:tabs>
          <w:tab w:val="left" w:pos="420"/>
        </w:tabs>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2.参加投标者须严格维护招投标的公正性、合法性、合理性。一经发现违规者，一律取消投标或中标资格，并保留追究其法律责任的权利；</w:t>
      </w:r>
    </w:p>
    <w:p>
      <w:pPr>
        <w:tabs>
          <w:tab w:val="left" w:pos="420"/>
        </w:tabs>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3.中标供货商提供的维保配件必须为原厂配件且其品牌、型号、规格应与投标文件中保持一致，若出现非原厂配件或与投标文件中不一致并且低于投标货品品质时，招标方有权拒收货品，若出现三次（含）上述情形，招标方有权终止合同并要求供货商进行赔偿；</w:t>
      </w:r>
    </w:p>
    <w:p>
      <w:pPr>
        <w:tabs>
          <w:tab w:val="left" w:pos="420"/>
        </w:tabs>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4.中标供应商应按照招标方约定的时间、数量安排供货，若因供货商自身原因且未与招标方充分沟通而造成供货不及时从而影响招标方工作顺利开展或造成重大损失时，招标方有权终止合同并要求供货商进行赔偿。</w:t>
      </w:r>
    </w:p>
    <w:p>
      <w:pPr>
        <w:spacing w:line="360" w:lineRule="auto"/>
        <w:ind w:firstLine="482" w:firstLineChars="200"/>
        <w:rPr>
          <w:rFonts w:cs="宋体" w:asciiTheme="minorEastAsia" w:hAnsiTheme="minorEastAsia"/>
          <w:b/>
          <w:bCs/>
          <w:color w:val="auto"/>
          <w:kern w:val="0"/>
          <w:sz w:val="24"/>
          <w:szCs w:val="72"/>
        </w:rPr>
      </w:pPr>
      <w:r>
        <w:rPr>
          <w:rFonts w:hint="eastAsia" w:cs="宋体" w:asciiTheme="minorEastAsia" w:hAnsiTheme="minorEastAsia"/>
          <w:b/>
          <w:bCs/>
          <w:color w:val="auto"/>
          <w:sz w:val="24"/>
        </w:rPr>
        <w:t>六、</w:t>
      </w:r>
      <w:r>
        <w:rPr>
          <w:rFonts w:hint="eastAsia" w:cs="宋体" w:asciiTheme="minorEastAsia" w:hAnsiTheme="minorEastAsia"/>
          <w:b/>
          <w:bCs/>
          <w:color w:val="auto"/>
          <w:kern w:val="0"/>
          <w:sz w:val="24"/>
          <w:szCs w:val="72"/>
        </w:rPr>
        <w:t>验收标准</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bCs/>
          <w:color w:val="auto"/>
          <w:kern w:val="0"/>
          <w:sz w:val="24"/>
          <w:szCs w:val="72"/>
        </w:rPr>
        <w:t>根据要求品牌或者招标方提出的要求以及数量进行验收。</w:t>
      </w:r>
    </w:p>
    <w:p>
      <w:pPr>
        <w:spacing w:line="360" w:lineRule="auto"/>
        <w:ind w:firstLine="482" w:firstLineChars="200"/>
        <w:rPr>
          <w:rFonts w:cs="宋体" w:asciiTheme="minorEastAsia" w:hAnsiTheme="minorEastAsia"/>
          <w:b/>
          <w:bCs/>
          <w:color w:val="auto"/>
          <w:sz w:val="24"/>
        </w:rPr>
      </w:pPr>
      <w:r>
        <w:rPr>
          <w:rFonts w:hint="eastAsia" w:cs="宋体" w:asciiTheme="minorEastAsia" w:hAnsiTheme="minorEastAsia"/>
          <w:b/>
          <w:color w:val="auto"/>
          <w:sz w:val="24"/>
        </w:rPr>
        <w:t>七、</w:t>
      </w:r>
      <w:r>
        <w:rPr>
          <w:rFonts w:hint="eastAsia" w:cs="宋体" w:asciiTheme="minorEastAsia" w:hAnsiTheme="minorEastAsia"/>
          <w:b/>
          <w:bCs/>
          <w:color w:val="auto"/>
          <w:sz w:val="24"/>
        </w:rPr>
        <w:t>付款方式</w:t>
      </w:r>
    </w:p>
    <w:p>
      <w:pPr>
        <w:spacing w:line="360" w:lineRule="auto"/>
        <w:ind w:firstLine="480" w:firstLineChars="200"/>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合同签订后，按送货清单，依照样品对应的价格，一般每季度结算一次，如有大批量维保配件或材料供货，可按单次结清。</w:t>
      </w:r>
    </w:p>
    <w:p>
      <w:pPr>
        <w:spacing w:line="360" w:lineRule="auto"/>
        <w:ind w:firstLine="480" w:firstLineChars="200"/>
        <w:rPr>
          <w:rFonts w:cs="宋体" w:asciiTheme="minorEastAsia" w:hAnsiTheme="minorEastAsia"/>
          <w:bCs/>
          <w:color w:val="auto"/>
          <w:kern w:val="0"/>
          <w:sz w:val="24"/>
          <w:szCs w:val="72"/>
        </w:rPr>
      </w:pPr>
    </w:p>
    <w:p>
      <w:pPr>
        <w:spacing w:line="360" w:lineRule="auto"/>
        <w:ind w:firstLine="480" w:firstLineChars="200"/>
        <w:rPr>
          <w:rFonts w:cs="宋体" w:asciiTheme="minorEastAsia" w:hAnsiTheme="minorEastAsia"/>
          <w:bCs/>
          <w:color w:val="auto"/>
          <w:kern w:val="0"/>
          <w:sz w:val="24"/>
          <w:szCs w:val="72"/>
        </w:rPr>
      </w:pPr>
    </w:p>
    <w:p>
      <w:pPr>
        <w:spacing w:line="360" w:lineRule="auto"/>
        <w:ind w:firstLine="480" w:firstLineChars="200"/>
        <w:rPr>
          <w:rFonts w:cs="宋体" w:asciiTheme="minorEastAsia" w:hAnsiTheme="minorEastAsia"/>
          <w:bCs/>
          <w:color w:val="auto"/>
          <w:kern w:val="0"/>
          <w:sz w:val="24"/>
          <w:szCs w:val="72"/>
        </w:rPr>
      </w:pPr>
    </w:p>
    <w:p>
      <w:pPr>
        <w:spacing w:line="360" w:lineRule="auto"/>
        <w:ind w:firstLine="480" w:firstLineChars="200"/>
        <w:rPr>
          <w:rFonts w:cs="宋体" w:asciiTheme="minorEastAsia" w:hAnsiTheme="minorEastAsia"/>
          <w:bCs/>
          <w:color w:val="auto"/>
          <w:kern w:val="0"/>
          <w:sz w:val="24"/>
          <w:szCs w:val="72"/>
        </w:rPr>
      </w:pPr>
    </w:p>
    <w:p>
      <w:pPr>
        <w:spacing w:line="360" w:lineRule="auto"/>
        <w:ind w:firstLine="480" w:firstLineChars="200"/>
        <w:rPr>
          <w:rFonts w:cs="宋体" w:asciiTheme="minorEastAsia" w:hAnsiTheme="minorEastAsia"/>
          <w:bCs/>
          <w:color w:val="auto"/>
          <w:kern w:val="0"/>
          <w:sz w:val="24"/>
          <w:szCs w:val="72"/>
        </w:rPr>
      </w:pPr>
    </w:p>
    <w:p>
      <w:pPr>
        <w:spacing w:line="360" w:lineRule="auto"/>
        <w:ind w:firstLine="480" w:firstLineChars="200"/>
        <w:rPr>
          <w:rFonts w:cs="宋体" w:asciiTheme="minorEastAsia" w:hAnsiTheme="minorEastAsia"/>
          <w:bCs/>
          <w:color w:val="auto"/>
          <w:kern w:val="0"/>
          <w:sz w:val="24"/>
          <w:szCs w:val="72"/>
        </w:rPr>
      </w:pPr>
    </w:p>
    <w:p>
      <w:pPr>
        <w:spacing w:line="360" w:lineRule="auto"/>
        <w:ind w:firstLine="480" w:firstLineChars="200"/>
        <w:rPr>
          <w:rFonts w:cs="宋体" w:asciiTheme="minorEastAsia" w:hAnsiTheme="minorEastAsia"/>
          <w:bCs/>
          <w:color w:val="auto"/>
          <w:kern w:val="0"/>
          <w:sz w:val="24"/>
          <w:szCs w:val="72"/>
        </w:rPr>
      </w:pPr>
    </w:p>
    <w:p>
      <w:pPr>
        <w:spacing w:line="360" w:lineRule="auto"/>
        <w:ind w:firstLine="480" w:firstLineChars="200"/>
        <w:rPr>
          <w:rFonts w:cs="宋体" w:asciiTheme="minorEastAsia" w:hAnsiTheme="minorEastAsia"/>
          <w:bCs/>
          <w:color w:val="auto"/>
          <w:kern w:val="0"/>
          <w:sz w:val="24"/>
          <w:szCs w:val="72"/>
        </w:rPr>
      </w:pPr>
    </w:p>
    <w:p>
      <w:pPr>
        <w:spacing w:line="360" w:lineRule="auto"/>
        <w:ind w:firstLine="480" w:firstLineChars="200"/>
        <w:rPr>
          <w:rFonts w:cs="宋体" w:asciiTheme="minorEastAsia" w:hAnsiTheme="minorEastAsia"/>
          <w:bCs/>
          <w:color w:val="auto"/>
          <w:kern w:val="0"/>
          <w:sz w:val="24"/>
          <w:szCs w:val="72"/>
        </w:rPr>
      </w:pPr>
    </w:p>
    <w:p>
      <w:pPr>
        <w:spacing w:line="360" w:lineRule="auto"/>
        <w:ind w:firstLine="480" w:firstLineChars="200"/>
        <w:rPr>
          <w:rFonts w:cs="宋体" w:asciiTheme="minorEastAsia" w:hAnsiTheme="minorEastAsia"/>
          <w:bCs/>
          <w:color w:val="auto"/>
          <w:kern w:val="0"/>
          <w:sz w:val="24"/>
          <w:szCs w:val="72"/>
        </w:rPr>
      </w:pPr>
    </w:p>
    <w:p>
      <w:pPr>
        <w:spacing w:line="360" w:lineRule="auto"/>
        <w:ind w:firstLine="480" w:firstLineChars="200"/>
        <w:rPr>
          <w:rFonts w:cs="宋体" w:asciiTheme="minorEastAsia" w:hAnsiTheme="minorEastAsia"/>
          <w:bCs/>
          <w:color w:val="auto"/>
          <w:kern w:val="0"/>
          <w:sz w:val="24"/>
          <w:szCs w:val="72"/>
        </w:rPr>
      </w:pPr>
    </w:p>
    <w:p>
      <w:pPr>
        <w:spacing w:line="360" w:lineRule="auto"/>
        <w:ind w:firstLine="480" w:firstLineChars="200"/>
        <w:rPr>
          <w:rFonts w:cs="宋体" w:asciiTheme="minorEastAsia" w:hAnsiTheme="minorEastAsia"/>
          <w:bCs/>
          <w:color w:val="auto"/>
          <w:kern w:val="0"/>
          <w:sz w:val="24"/>
          <w:szCs w:val="72"/>
        </w:rPr>
      </w:pPr>
    </w:p>
    <w:p>
      <w:pPr>
        <w:spacing w:line="360" w:lineRule="auto"/>
        <w:rPr>
          <w:rFonts w:cs="宋体" w:asciiTheme="minorEastAsia" w:hAnsiTheme="minorEastAsia"/>
          <w:bCs/>
          <w:color w:val="auto"/>
          <w:sz w:val="24"/>
        </w:rPr>
      </w:pPr>
      <w:r>
        <w:rPr>
          <w:rFonts w:hint="eastAsia" w:cs="宋体" w:asciiTheme="minorEastAsia" w:hAnsiTheme="minorEastAsia"/>
          <w:bCs/>
          <w:color w:val="auto"/>
          <w:sz w:val="24"/>
        </w:rPr>
        <w:t>附件1：</w:t>
      </w:r>
    </w:p>
    <w:p>
      <w:pPr>
        <w:jc w:val="center"/>
        <w:rPr>
          <w:rFonts w:cs="宋体" w:asciiTheme="minorEastAsia" w:hAnsiTheme="minorEastAsia"/>
          <w:bCs/>
          <w:color w:val="auto"/>
          <w:sz w:val="32"/>
          <w:szCs w:val="32"/>
        </w:rPr>
      </w:pPr>
      <w:r>
        <w:rPr>
          <w:rFonts w:hint="eastAsia" w:cs="宋体" w:asciiTheme="minorEastAsia" w:hAnsiTheme="minorEastAsia"/>
          <w:b/>
          <w:color w:val="auto"/>
          <w:sz w:val="24"/>
        </w:rPr>
        <w:t>消防维保零件采购清单及报价表</w:t>
      </w:r>
    </w:p>
    <w:p>
      <w:pPr>
        <w:rPr>
          <w:rFonts w:asciiTheme="minorEastAsia" w:hAnsiTheme="minorEastAsia" w:cstheme="minorEastAsia"/>
          <w:bCs/>
          <w:color w:val="auto"/>
          <w:sz w:val="24"/>
        </w:rPr>
      </w:pPr>
    </w:p>
    <w:tbl>
      <w:tblPr>
        <w:tblStyle w:val="8"/>
        <w:tblW w:w="7954" w:type="dxa"/>
        <w:jc w:val="center"/>
        <w:tblLayout w:type="fixed"/>
        <w:tblCellMar>
          <w:top w:w="0" w:type="dxa"/>
          <w:left w:w="108" w:type="dxa"/>
          <w:bottom w:w="0" w:type="dxa"/>
          <w:right w:w="108" w:type="dxa"/>
        </w:tblCellMar>
      </w:tblPr>
      <w:tblGrid>
        <w:gridCol w:w="850"/>
        <w:gridCol w:w="2142"/>
        <w:gridCol w:w="3211"/>
        <w:gridCol w:w="851"/>
        <w:gridCol w:w="900"/>
      </w:tblGrid>
      <w:tr>
        <w:tblPrEx>
          <w:tblCellMar>
            <w:top w:w="0" w:type="dxa"/>
            <w:left w:w="108" w:type="dxa"/>
            <w:bottom w:w="0" w:type="dxa"/>
            <w:right w:w="108" w:type="dxa"/>
          </w:tblCellMar>
        </w:tblPrEx>
        <w:trPr>
          <w:trHeight w:val="482"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序号</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器材名称</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规格型号</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数量</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更换湿式报警阀</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ZSFZ100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2</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甲级钢制防火门安装</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GFM-2124-BDK5/（2140*1460厘米）</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樘</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甲级钢制防火门安装</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GFM-2124-BDK5/（2160*960厘米）</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樘</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4</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消火栓玻璃</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长85厘米、宽65厘米、厚4毫米</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5</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室内消火栓门框</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铝合金材质长1.6米、宽60厘米、厚2厘米</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6</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烟感</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3002C、TX3100C</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7</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消防广播主机</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HJ-1757B、TG3400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8</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消火栓按钮</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J-XA[[D-9301、TX3153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9</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控制模块</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HJ-1825、TX3212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10</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手动报警按钮</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J-SAP-9201、TX3140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11</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火灾显示盘</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JB-YX-9601、TX3403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12</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声光报警器</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ZD9204A、TX3308</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13</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消防主机回路板</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3208V3.0、TX3618</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14</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消防主机主板</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3208-2099、TX3680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15</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喷淋头更换</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DN15-68度</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16</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室内消火栓头</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DN65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17</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喷淋卡箍</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DN150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37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18</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喷淋泵控制柜交流接触器</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NC2-500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3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19</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橙色烟雾弹</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发烟时间3分钟</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3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20</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双头应急灯</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M-ZFZD-E5W3002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3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21</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疏散指示牌</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M-BLZD-E5W3002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3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22</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消防风机交流接触器</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NC2-500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6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23</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3kg干粉灭火器</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MFZ/ABC3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6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24</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3kg干粉灭火器箱</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3公斤两只装</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6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25</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消火栓箱贴纸</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长30厘米、宽15厘米（不干胶）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6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26</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3kg二氧化碳灭火器</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MT/3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6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27</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3kg二氧化碳灭火器箱</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3公斤两只装</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3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28</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消防稳压泵更换</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XBD-3.5/1W-32DP</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3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29</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消防泵控制柜交流接触器</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NC2-500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3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30</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转换开关</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D222/3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31</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中间继电器</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JZ7</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32</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消防水带</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10-65-25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33</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消防水枪</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DN65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34</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充装七氟丙烷药剂</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HFC-227EA/120kg</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35</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室外消火栓</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SSF100/65-1.0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36</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液位显示器</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T804-81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37</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防火卷帘门控制箱维修</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ind w:firstLine="720" w:firstLineChars="300"/>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FJK-SF-NLD800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38</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排烟风机维修</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HTF-3.5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39</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风机控制柜维修</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DC24-18.5KW</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r>
        <w:tblPrEx>
          <w:tblCellMar>
            <w:top w:w="0" w:type="dxa"/>
            <w:left w:w="108" w:type="dxa"/>
            <w:bottom w:w="0" w:type="dxa"/>
            <w:right w:w="108" w:type="dxa"/>
          </w:tblCellMar>
        </w:tblPrEx>
        <w:trPr>
          <w:trHeight w:val="4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40</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稳压泵控制柜维修</w:t>
            </w:r>
          </w:p>
        </w:tc>
        <w:tc>
          <w:tcPr>
            <w:tcW w:w="3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DC220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w:t>
            </w:r>
          </w:p>
        </w:tc>
      </w:tr>
    </w:tbl>
    <w:p>
      <w:pPr>
        <w:rPr>
          <w:rFonts w:asciiTheme="minorEastAsia" w:hAnsiTheme="minorEastAsia" w:cstheme="minorEastAsia"/>
          <w:bCs/>
          <w:color w:val="auto"/>
          <w:sz w:val="24"/>
        </w:rPr>
      </w:pPr>
    </w:p>
    <w:p>
      <w:pP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说明：</w:t>
      </w:r>
    </w:p>
    <w:p>
      <w:pP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1.供货商报价时品牌、型号、规格一定要填写清楚且必须为原厂配件；</w:t>
      </w:r>
    </w:p>
    <w:p>
      <w:pP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2.本次招标采用单品报价方式，货品数量按实结算；</w:t>
      </w:r>
    </w:p>
    <w:p>
      <w:pPr>
        <w:rPr>
          <w:rFonts w:cs="宋体" w:asciiTheme="minorEastAsia" w:hAnsiTheme="minorEastAsia"/>
          <w:bCs/>
          <w:color w:val="auto"/>
          <w:kern w:val="0"/>
          <w:sz w:val="24"/>
          <w:szCs w:val="72"/>
        </w:rPr>
      </w:pPr>
      <w:r>
        <w:rPr>
          <w:rFonts w:hint="eastAsia" w:cs="宋体" w:asciiTheme="minorEastAsia" w:hAnsiTheme="minorEastAsia"/>
          <w:bCs/>
          <w:color w:val="auto"/>
          <w:kern w:val="0"/>
          <w:sz w:val="24"/>
          <w:szCs w:val="72"/>
        </w:rPr>
        <w:t>3.上表中未列出的维保中经常使用到的配件、辅料和材料等由供货商免费提供。</w:t>
      </w:r>
      <w:r>
        <w:rPr>
          <w:rFonts w:hint="eastAsia" w:cs="宋体" w:asciiTheme="minorEastAsia" w:hAnsiTheme="minorEastAsia"/>
          <w:bCs/>
          <w:color w:val="auto"/>
          <w:kern w:val="0"/>
          <w:sz w:val="24"/>
          <w:szCs w:val="72"/>
        </w:rPr>
        <w:br w:type="page"/>
      </w:r>
    </w:p>
    <w:p>
      <w:pPr>
        <w:rPr>
          <w:rFonts w:cs="宋体" w:asciiTheme="minorEastAsia" w:hAnsiTheme="minorEastAsia"/>
          <w:bCs/>
          <w:color w:val="auto"/>
          <w:kern w:val="0"/>
          <w:sz w:val="24"/>
          <w:szCs w:val="72"/>
        </w:rPr>
      </w:pPr>
    </w:p>
    <w:p>
      <w:pPr>
        <w:rPr>
          <w:rFonts w:cs="宋体" w:asciiTheme="minorEastAsia" w:hAnsiTheme="minorEastAsia"/>
          <w:bCs/>
          <w:color w:val="auto"/>
          <w:kern w:val="0"/>
          <w:sz w:val="24"/>
          <w:szCs w:val="72"/>
        </w:rPr>
      </w:pPr>
    </w:p>
    <w:p>
      <w:pPr>
        <w:widowControl/>
        <w:spacing w:line="315" w:lineRule="atLeast"/>
        <w:jc w:val="center"/>
        <w:rPr>
          <w:rFonts w:cs="宋体" w:asciiTheme="minorEastAsia" w:hAnsiTheme="minorEastAsia"/>
          <w:color w:val="auto"/>
          <w:kern w:val="0"/>
          <w:szCs w:val="21"/>
        </w:rPr>
      </w:pPr>
      <w:r>
        <w:rPr>
          <w:rFonts w:hint="eastAsia" w:cs="宋体" w:asciiTheme="minorEastAsia" w:hAnsiTheme="minorEastAsia"/>
          <w:b/>
          <w:bCs/>
          <w:color w:val="auto"/>
          <w:kern w:val="0"/>
          <w:sz w:val="24"/>
        </w:rPr>
        <w:t>承诺函</w:t>
      </w:r>
    </w:p>
    <w:p>
      <w:pPr>
        <w:widowControl/>
        <w:spacing w:line="504" w:lineRule="atLeast"/>
        <w:ind w:firstLine="418"/>
        <w:jc w:val="center"/>
        <w:rPr>
          <w:rFonts w:cs="宋体" w:asciiTheme="minorEastAsia" w:hAnsiTheme="minorEastAsia"/>
          <w:color w:val="auto"/>
          <w:kern w:val="0"/>
          <w:szCs w:val="21"/>
        </w:rPr>
      </w:pPr>
    </w:p>
    <w:p>
      <w:pPr>
        <w:widowControl/>
        <w:spacing w:line="263" w:lineRule="atLeast"/>
        <w:jc w:val="left"/>
        <w:rPr>
          <w:rFonts w:cs="宋体" w:asciiTheme="minorEastAsia" w:hAnsiTheme="minorEastAsia"/>
          <w:color w:val="auto"/>
          <w:kern w:val="0"/>
          <w:szCs w:val="21"/>
        </w:rPr>
      </w:pPr>
      <w:r>
        <w:rPr>
          <w:rFonts w:hint="eastAsia" w:cs="宋体" w:asciiTheme="minorEastAsia" w:hAnsiTheme="minorEastAsia"/>
          <w:b/>
          <w:bCs/>
          <w:color w:val="auto"/>
          <w:kern w:val="0"/>
          <w:sz w:val="24"/>
        </w:rPr>
        <w:t>致：</w:t>
      </w:r>
      <w:r>
        <w:rPr>
          <w:rFonts w:hint="eastAsia" w:cs="宋体" w:asciiTheme="minorEastAsia" w:hAnsiTheme="minorEastAsia"/>
          <w:b/>
          <w:bCs/>
          <w:i/>
          <w:iCs/>
          <w:color w:val="auto"/>
          <w:kern w:val="0"/>
          <w:sz w:val="24"/>
          <w:u w:val="single"/>
        </w:rPr>
        <w:t>(招标人名称)</w:t>
      </w:r>
      <w:r>
        <w:rPr>
          <w:rFonts w:hint="eastAsia" w:cs="宋体" w:asciiTheme="minorEastAsia" w:hAnsiTheme="minorEastAsia"/>
          <w:color w:val="auto"/>
          <w:kern w:val="0"/>
          <w:sz w:val="24"/>
        </w:rPr>
        <w:t>：</w:t>
      </w:r>
    </w:p>
    <w:p>
      <w:pPr>
        <w:widowControl/>
        <w:spacing w:line="504" w:lineRule="atLeast"/>
        <w:ind w:firstLine="662"/>
        <w:jc w:val="left"/>
        <w:rPr>
          <w:rFonts w:cs="宋体" w:asciiTheme="minorEastAsia" w:hAnsiTheme="minorEastAsia"/>
          <w:color w:val="auto"/>
          <w:kern w:val="0"/>
          <w:szCs w:val="21"/>
        </w:rPr>
      </w:pPr>
    </w:p>
    <w:p>
      <w:pPr>
        <w:widowControl/>
        <w:spacing w:line="504" w:lineRule="atLeast"/>
        <w:ind w:firstLine="662"/>
        <w:jc w:val="left"/>
        <w:rPr>
          <w:rFonts w:cs="宋体" w:asciiTheme="minorEastAsia" w:hAnsiTheme="minorEastAsia"/>
          <w:color w:val="auto"/>
          <w:kern w:val="0"/>
          <w:szCs w:val="21"/>
        </w:rPr>
      </w:pPr>
      <w:r>
        <w:rPr>
          <w:rFonts w:hint="eastAsia" w:cs="宋体" w:asciiTheme="minorEastAsia" w:hAnsiTheme="minorEastAsia"/>
          <w:color w:val="auto"/>
          <w:kern w:val="0"/>
          <w:sz w:val="24"/>
        </w:rPr>
        <w:t>本公司愿意参加贵方组织实施的</w:t>
      </w:r>
      <w:r>
        <w:rPr>
          <w:rFonts w:hint="eastAsia" w:cs="宋体" w:asciiTheme="minorEastAsia" w:hAnsiTheme="minorEastAsia"/>
          <w:color w:val="auto"/>
          <w:kern w:val="0"/>
          <w:sz w:val="24"/>
          <w:u w:val="single"/>
        </w:rPr>
        <w:t xml:space="preserve">  消防维保零配件、材料及服务采购 </w:t>
      </w:r>
      <w:r>
        <w:rPr>
          <w:rFonts w:hint="eastAsia" w:cs="宋体" w:asciiTheme="minorEastAsia" w:hAnsiTheme="minorEastAsia"/>
          <w:color w:val="auto"/>
          <w:kern w:val="0"/>
          <w:sz w:val="24"/>
        </w:rPr>
        <w:t>项目的采购活动。本公司承诺：</w:t>
      </w:r>
    </w:p>
    <w:p>
      <w:pPr>
        <w:widowControl/>
        <w:spacing w:line="360" w:lineRule="auto"/>
        <w:ind w:firstLine="475"/>
        <w:jc w:val="left"/>
        <w:rPr>
          <w:rFonts w:cs="宋体" w:asciiTheme="minorEastAsia" w:hAnsiTheme="minorEastAsia"/>
          <w:color w:val="auto"/>
          <w:kern w:val="0"/>
          <w:szCs w:val="21"/>
        </w:rPr>
      </w:pPr>
      <w:r>
        <w:rPr>
          <w:rFonts w:hint="eastAsia" w:cs="宋体" w:asciiTheme="minorEastAsia" w:hAnsiTheme="minorEastAsia"/>
          <w:color w:val="auto"/>
          <w:kern w:val="0"/>
          <w:sz w:val="24"/>
        </w:rPr>
        <w:t>1.本公司依法缴纳税收和社会保障资金；</w:t>
      </w:r>
    </w:p>
    <w:p>
      <w:pPr>
        <w:widowControl/>
        <w:spacing w:line="360" w:lineRule="auto"/>
        <w:ind w:firstLine="475"/>
        <w:jc w:val="left"/>
        <w:rPr>
          <w:rFonts w:cs="宋体" w:asciiTheme="minorEastAsia" w:hAnsiTheme="minorEastAsia"/>
          <w:color w:val="auto"/>
          <w:kern w:val="0"/>
          <w:szCs w:val="21"/>
        </w:rPr>
      </w:pPr>
      <w:r>
        <w:rPr>
          <w:rFonts w:hint="eastAsia" w:cs="宋体" w:asciiTheme="minorEastAsia" w:hAnsiTheme="minorEastAsia"/>
          <w:color w:val="auto"/>
          <w:kern w:val="0"/>
          <w:sz w:val="24"/>
        </w:rPr>
        <w:t>2.本公司参加采购活动前二年内，在经营活动中无重大违法记录，无不良行为记录，无其他法律、行政法规规定的禁止参与招投标活动的行为；</w:t>
      </w:r>
    </w:p>
    <w:p>
      <w:pPr>
        <w:widowControl/>
        <w:spacing w:line="360" w:lineRule="auto"/>
        <w:ind w:firstLine="475"/>
        <w:jc w:val="left"/>
        <w:rPr>
          <w:rFonts w:cs="宋体" w:asciiTheme="minorEastAsia" w:hAnsiTheme="minorEastAsia"/>
          <w:color w:val="auto"/>
          <w:kern w:val="0"/>
          <w:szCs w:val="21"/>
        </w:rPr>
      </w:pPr>
      <w:r>
        <w:rPr>
          <w:rFonts w:hint="eastAsia" w:cs="宋体" w:asciiTheme="minorEastAsia" w:hAnsiTheme="minorEastAsia"/>
          <w:color w:val="auto"/>
          <w:kern w:val="0"/>
          <w:sz w:val="24"/>
        </w:rPr>
        <w:t>3.本公司提交的投标文件中所有关于投标人资格的文件、证明和陈述均是真实的、准确的，并承诺在中标后提供投标文件中所有资质的原件备查，如贵校发现我方有虚假资料，可做废标处理。</w:t>
      </w:r>
    </w:p>
    <w:p>
      <w:pPr>
        <w:widowControl/>
        <w:spacing w:line="360" w:lineRule="auto"/>
        <w:ind w:firstLine="475"/>
        <w:jc w:val="left"/>
        <w:rPr>
          <w:rFonts w:cs="宋体" w:asciiTheme="minorEastAsia" w:hAnsiTheme="minorEastAsia"/>
          <w:color w:val="auto"/>
          <w:kern w:val="0"/>
          <w:szCs w:val="21"/>
        </w:rPr>
      </w:pPr>
      <w:r>
        <w:rPr>
          <w:rFonts w:hint="eastAsia" w:cs="宋体" w:asciiTheme="minorEastAsia" w:hAnsiTheme="minorEastAsia"/>
          <w:color w:val="auto"/>
          <w:kern w:val="0"/>
          <w:sz w:val="24"/>
        </w:rPr>
        <w:t>4.本公司承诺中标后所供产品与投标文件中的品牌、型号规格一致，否则我们愿意承担一切经济与法律上的责任。</w:t>
      </w:r>
    </w:p>
    <w:p>
      <w:pPr>
        <w:widowControl/>
        <w:spacing w:line="360" w:lineRule="auto"/>
        <w:ind w:firstLine="475"/>
        <w:jc w:val="left"/>
        <w:rPr>
          <w:rFonts w:cs="宋体" w:asciiTheme="minorEastAsia" w:hAnsiTheme="minorEastAsia"/>
          <w:color w:val="auto"/>
          <w:kern w:val="0"/>
          <w:szCs w:val="21"/>
        </w:rPr>
      </w:pPr>
      <w:r>
        <w:rPr>
          <w:rFonts w:hint="eastAsia" w:cs="宋体" w:asciiTheme="minorEastAsia" w:hAnsiTheme="minorEastAsia"/>
          <w:color w:val="auto"/>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widowControl/>
        <w:spacing w:line="360" w:lineRule="auto"/>
        <w:ind w:firstLine="475"/>
        <w:jc w:val="left"/>
        <w:rPr>
          <w:rFonts w:cs="宋体" w:asciiTheme="minorEastAsia" w:hAnsiTheme="minorEastAsia"/>
          <w:color w:val="auto"/>
          <w:kern w:val="0"/>
          <w:szCs w:val="21"/>
        </w:rPr>
      </w:pPr>
    </w:p>
    <w:p>
      <w:pPr>
        <w:widowControl/>
        <w:spacing w:line="315" w:lineRule="atLeast"/>
        <w:ind w:firstLine="475"/>
        <w:jc w:val="left"/>
        <w:rPr>
          <w:rFonts w:cs="宋体" w:asciiTheme="minorEastAsia" w:hAnsiTheme="minorEastAsia"/>
          <w:color w:val="auto"/>
          <w:kern w:val="0"/>
          <w:szCs w:val="21"/>
        </w:rPr>
      </w:pPr>
      <w:r>
        <w:rPr>
          <w:rFonts w:hint="eastAsia" w:cs="宋体" w:asciiTheme="minorEastAsia" w:hAnsiTheme="minorEastAsia"/>
          <w:color w:val="auto"/>
          <w:kern w:val="0"/>
          <w:sz w:val="24"/>
        </w:rPr>
        <w:t>若与真实情况不符，本公司愿意承担由此而产生的一切后果。</w:t>
      </w:r>
    </w:p>
    <w:p>
      <w:pPr>
        <w:widowControl/>
        <w:spacing w:line="504" w:lineRule="atLeast"/>
        <w:ind w:firstLine="418"/>
        <w:jc w:val="left"/>
        <w:rPr>
          <w:rFonts w:cs="宋体" w:asciiTheme="minorEastAsia" w:hAnsiTheme="minorEastAsia"/>
          <w:color w:val="auto"/>
          <w:kern w:val="0"/>
          <w:szCs w:val="21"/>
        </w:rPr>
      </w:pPr>
    </w:p>
    <w:p>
      <w:pPr>
        <w:widowControl/>
        <w:spacing w:line="504" w:lineRule="atLeast"/>
        <w:ind w:firstLine="418"/>
        <w:jc w:val="left"/>
        <w:rPr>
          <w:rFonts w:cs="宋体" w:asciiTheme="minorEastAsia" w:hAnsiTheme="minorEastAsia"/>
          <w:color w:val="auto"/>
          <w:kern w:val="0"/>
          <w:szCs w:val="21"/>
        </w:rPr>
      </w:pPr>
      <w:r>
        <w:rPr>
          <w:rFonts w:hint="eastAsia" w:cs="宋体" w:asciiTheme="minorEastAsia" w:hAnsiTheme="minorEastAsia"/>
          <w:color w:val="auto"/>
          <w:kern w:val="0"/>
          <w:sz w:val="24"/>
        </w:rPr>
        <w:t>法定代表人或代理人（签字或盖章）：</w:t>
      </w:r>
    </w:p>
    <w:p>
      <w:pPr>
        <w:widowControl/>
        <w:spacing w:line="504" w:lineRule="atLeast"/>
        <w:ind w:left="1699" w:firstLine="432"/>
        <w:jc w:val="left"/>
        <w:rPr>
          <w:rFonts w:cs="宋体" w:asciiTheme="minorEastAsia" w:hAnsiTheme="minorEastAsia"/>
          <w:color w:val="auto"/>
          <w:kern w:val="0"/>
          <w:szCs w:val="21"/>
        </w:rPr>
      </w:pPr>
      <w:r>
        <w:rPr>
          <w:rFonts w:hint="eastAsia" w:cs="宋体" w:asciiTheme="minorEastAsia" w:hAnsiTheme="minorEastAsia"/>
          <w:color w:val="auto"/>
          <w:kern w:val="0"/>
          <w:sz w:val="24"/>
        </w:rPr>
        <w:t>投标人（盖章）：</w:t>
      </w:r>
    </w:p>
    <w:p>
      <w:pPr>
        <w:widowControl/>
        <w:spacing w:line="504" w:lineRule="atLeast"/>
        <w:ind w:firstLine="418"/>
        <w:jc w:val="left"/>
        <w:rPr>
          <w:rFonts w:cs="宋体" w:asciiTheme="minorEastAsia" w:hAnsiTheme="minorEastAsia"/>
          <w:color w:val="auto"/>
          <w:kern w:val="0"/>
          <w:szCs w:val="21"/>
        </w:rPr>
      </w:pPr>
    </w:p>
    <w:p>
      <w:pPr>
        <w:widowControl/>
        <w:spacing w:line="504" w:lineRule="atLeast"/>
        <w:ind w:left="3514" w:firstLine="1152"/>
        <w:jc w:val="right"/>
        <w:rPr>
          <w:rFonts w:cs="宋体" w:asciiTheme="minorEastAsia" w:hAnsiTheme="minorEastAsia"/>
          <w:color w:val="auto"/>
          <w:kern w:val="0"/>
          <w:szCs w:val="21"/>
        </w:rPr>
      </w:pPr>
      <w:r>
        <w:rPr>
          <w:rFonts w:hint="eastAsia" w:cs="宋体" w:asciiTheme="minorEastAsia" w:hAnsiTheme="minorEastAsia"/>
          <w:color w:val="auto"/>
          <w:kern w:val="0"/>
          <w:sz w:val="24"/>
        </w:rPr>
        <w:t>年  月 日</w:t>
      </w:r>
    </w:p>
    <w:p>
      <w:pPr>
        <w:spacing w:line="360" w:lineRule="auto"/>
        <w:ind w:firstLine="480" w:firstLineChars="200"/>
        <w:rPr>
          <w:rFonts w:cs="宋体" w:asciiTheme="minorEastAsia" w:hAnsiTheme="minorEastAsia"/>
          <w:bCs/>
          <w:color w:val="auto"/>
          <w:kern w:val="0"/>
          <w:sz w:val="24"/>
          <w:szCs w:val="72"/>
        </w:rPr>
      </w:pPr>
    </w:p>
    <w:p>
      <w:pPr>
        <w:widowControl/>
        <w:ind w:firstLine="420"/>
        <w:jc w:val="left"/>
        <w:rPr>
          <w:rFonts w:cs="宋体" w:asciiTheme="minorEastAsia" w:hAnsiTheme="minorEastAsia"/>
          <w:color w:val="auto"/>
          <w:kern w:val="0"/>
          <w:sz w:val="24"/>
          <w:shd w:val="clear" w:color="auto" w:fill="FFFFFF"/>
        </w:rPr>
      </w:pPr>
      <w:r>
        <w:rPr>
          <w:rFonts w:hint="eastAsia" w:cs="宋体" w:asciiTheme="minorEastAsia" w:hAnsiTheme="minorEastAsia"/>
          <w:color w:val="auto"/>
          <w:kern w:val="0"/>
          <w:sz w:val="24"/>
          <w:shd w:val="clear" w:color="auto" w:fill="FFFFFF"/>
        </w:rPr>
        <w:br w:type="page"/>
      </w:r>
    </w:p>
    <w:p>
      <w:pPr>
        <w:pStyle w:val="2"/>
        <w:jc w:val="center"/>
        <w:rPr>
          <w:rFonts w:cs="宋体" w:asciiTheme="minorEastAsia" w:hAnsiTheme="minorEastAsia" w:eastAsiaTheme="minorEastAsia"/>
          <w:color w:val="auto"/>
          <w:sz w:val="24"/>
          <w:szCs w:val="21"/>
        </w:rPr>
      </w:pPr>
      <w:bookmarkStart w:id="0" w:name="_Toc484545556"/>
      <w:r>
        <w:rPr>
          <w:rFonts w:hint="eastAsia" w:cs="宋体" w:asciiTheme="minorEastAsia" w:hAnsiTheme="minorEastAsia" w:eastAsiaTheme="minorEastAsia"/>
          <w:color w:val="auto"/>
          <w:sz w:val="24"/>
          <w:szCs w:val="21"/>
        </w:rPr>
        <w:t>投标书</w:t>
      </w:r>
      <w:bookmarkEnd w:id="0"/>
    </w:p>
    <w:p>
      <w:pPr>
        <w:spacing w:line="360" w:lineRule="auto"/>
        <w:ind w:left="426" w:hanging="426"/>
        <w:rPr>
          <w:rFonts w:cs="宋体" w:asciiTheme="minorEastAsia" w:hAnsiTheme="minorEastAsia"/>
          <w:color w:val="auto"/>
          <w:sz w:val="24"/>
        </w:rPr>
      </w:pPr>
      <w:r>
        <w:rPr>
          <w:rFonts w:hint="eastAsia" w:cs="宋体" w:asciiTheme="minorEastAsia" w:hAnsiTheme="minorEastAsia"/>
          <w:color w:val="auto"/>
          <w:sz w:val="28"/>
          <w:u w:val="single"/>
        </w:rPr>
        <w:t xml:space="preserve">                          ：</w:t>
      </w:r>
      <w:r>
        <w:rPr>
          <w:rFonts w:hint="eastAsia" w:cs="宋体" w:asciiTheme="minorEastAsia" w:hAnsiTheme="minorEastAsia"/>
          <w:color w:val="auto"/>
          <w:sz w:val="24"/>
        </w:rPr>
        <w:t>（招标人名称）</w:t>
      </w:r>
    </w:p>
    <w:p>
      <w:pPr>
        <w:snapToGrid w:val="0"/>
        <w:spacing w:line="360" w:lineRule="auto"/>
        <w:ind w:firstLine="420"/>
        <w:rPr>
          <w:rFonts w:cs="宋体" w:asciiTheme="minorEastAsia" w:hAnsiTheme="minorEastAsia"/>
          <w:color w:val="auto"/>
          <w:sz w:val="24"/>
        </w:rPr>
      </w:pPr>
      <w:r>
        <w:rPr>
          <w:rFonts w:hint="eastAsia" w:cs="宋体" w:asciiTheme="minorEastAsia" w:hAnsiTheme="minorEastAsia"/>
          <w:b/>
          <w:bCs/>
          <w:color w:val="auto"/>
          <w:kern w:val="0"/>
          <w:sz w:val="24"/>
        </w:rPr>
        <w:t>我公司于  年   月  日收到贵单位</w:t>
      </w:r>
      <w:r>
        <w:rPr>
          <w:rFonts w:hint="eastAsia" w:cs="宋体" w:asciiTheme="minorEastAsia" w:hAnsiTheme="minorEastAsia"/>
          <w:b/>
          <w:bCs/>
          <w:color w:val="auto"/>
          <w:kern w:val="0"/>
          <w:sz w:val="24"/>
          <w:u w:val="single"/>
        </w:rPr>
        <w:t>消防维保零配件、材料及服务采购</w:t>
      </w:r>
      <w:r>
        <w:rPr>
          <w:rFonts w:hint="eastAsia" w:cs="宋体" w:asciiTheme="minorEastAsia" w:hAnsiTheme="minorEastAsia"/>
          <w:b/>
          <w:bCs/>
          <w:color w:val="auto"/>
          <w:kern w:val="0"/>
          <w:sz w:val="24"/>
        </w:rPr>
        <w:t>招标文件，经过仔细分析和研究，对招标文件条款全部确认。</w:t>
      </w:r>
      <w:r>
        <w:rPr>
          <w:rFonts w:hint="eastAsia" w:cs="宋体" w:asciiTheme="minorEastAsia" w:hAnsiTheme="minorEastAsia"/>
          <w:color w:val="auto"/>
          <w:sz w:val="24"/>
        </w:rPr>
        <w:t>我们兹以：</w:t>
      </w:r>
    </w:p>
    <w:p>
      <w:pPr>
        <w:snapToGrid w:val="0"/>
        <w:spacing w:line="360" w:lineRule="auto"/>
        <w:ind w:firstLine="420"/>
        <w:rPr>
          <w:rFonts w:cs="宋体" w:asciiTheme="minorEastAsia" w:hAnsiTheme="minorEastAsia"/>
          <w:color w:val="auto"/>
          <w:sz w:val="24"/>
        </w:rPr>
      </w:pPr>
      <w:r>
        <w:rPr>
          <w:rFonts w:hint="eastAsia" w:cs="宋体" w:asciiTheme="minorEastAsia" w:hAnsiTheme="minorEastAsia"/>
          <w:color w:val="auto"/>
          <w:sz w:val="24"/>
        </w:rPr>
        <w:t>人民币：</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，大  写：</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元整的投标价格、技术规范和要求以及其它构成合同文件组成部分的条件和要求承揽上述项目的零配件、材料的运输、保险、交付、验收、技术服务和质量保修责任。</w:t>
      </w:r>
    </w:p>
    <w:p>
      <w:pPr>
        <w:snapToGrid w:val="0"/>
        <w:spacing w:line="360" w:lineRule="auto"/>
        <w:ind w:firstLine="420"/>
        <w:rPr>
          <w:rFonts w:cs="宋体" w:asciiTheme="minorEastAsia" w:hAnsiTheme="minorEastAsia"/>
          <w:color w:val="auto"/>
          <w:sz w:val="24"/>
        </w:rPr>
      </w:pPr>
      <w:r>
        <w:rPr>
          <w:rFonts w:hint="eastAsia" w:cs="宋体" w:asciiTheme="minorEastAsia" w:hAnsiTheme="minorEastAsia"/>
          <w:color w:val="auto"/>
          <w:sz w:val="24"/>
        </w:rPr>
        <w:t>我公司有资格和能力承担该项目的供货、技术服务等工作，如我公司中标，愿意接受该招标文件中的各项内容。</w:t>
      </w:r>
    </w:p>
    <w:p>
      <w:pPr>
        <w:snapToGrid w:val="0"/>
        <w:spacing w:line="360" w:lineRule="auto"/>
        <w:ind w:firstLine="420"/>
        <w:rPr>
          <w:rFonts w:cs="宋体" w:asciiTheme="minorEastAsia" w:hAnsiTheme="minorEastAsia"/>
          <w:color w:val="auto"/>
          <w:sz w:val="24"/>
        </w:rPr>
      </w:pPr>
      <w:r>
        <w:rPr>
          <w:rFonts w:hint="eastAsia" w:cs="宋体" w:asciiTheme="minorEastAsia" w:hAnsiTheme="minorEastAsia"/>
          <w:color w:val="auto"/>
          <w:sz w:val="24"/>
        </w:rPr>
        <w:t>同意该招标文件作为合同附件，与合同具有同等法律效力。</w:t>
      </w:r>
    </w:p>
    <w:p>
      <w:pPr>
        <w:snapToGrid w:val="0"/>
        <w:spacing w:line="360" w:lineRule="auto"/>
        <w:ind w:firstLine="420"/>
        <w:rPr>
          <w:rFonts w:cs="宋体" w:asciiTheme="minorEastAsia" w:hAnsiTheme="minorEastAsia"/>
          <w:color w:val="auto"/>
          <w:sz w:val="24"/>
        </w:rPr>
      </w:pPr>
      <w:r>
        <w:rPr>
          <w:rFonts w:hint="eastAsia" w:cs="宋体" w:asciiTheme="minorEastAsia" w:hAnsiTheme="minorEastAsia"/>
          <w:color w:val="auto"/>
          <w:sz w:val="24"/>
        </w:rPr>
        <w:t>如果我们的投标书被接纳，我们保证在签订合同后，积极配合招标方的工作安排，按招标方的使用计划要求，保证按时供货。</w:t>
      </w:r>
    </w:p>
    <w:p>
      <w:pPr>
        <w:snapToGrid w:val="0"/>
        <w:spacing w:line="360" w:lineRule="auto"/>
        <w:ind w:firstLine="420"/>
        <w:rPr>
          <w:rFonts w:cs="宋体" w:asciiTheme="minorEastAsia" w:hAnsiTheme="minorEastAsia"/>
          <w:color w:val="auto"/>
          <w:sz w:val="24"/>
        </w:rPr>
      </w:pPr>
      <w:r>
        <w:rPr>
          <w:rFonts w:hint="eastAsia" w:cs="宋体" w:asciiTheme="minorEastAsia" w:hAnsiTheme="minorEastAsia"/>
          <w:color w:val="auto"/>
          <w:sz w:val="24"/>
        </w:rPr>
        <w:t>我们不会把本投标价格告知其它任何第三方。</w:t>
      </w:r>
    </w:p>
    <w:p>
      <w:pPr>
        <w:snapToGrid w:val="0"/>
        <w:spacing w:line="360" w:lineRule="auto"/>
        <w:ind w:firstLine="420"/>
        <w:rPr>
          <w:rFonts w:cs="宋体" w:asciiTheme="minorEastAsia" w:hAnsiTheme="minorEastAsia"/>
          <w:color w:val="auto"/>
          <w:sz w:val="24"/>
        </w:rPr>
      </w:pPr>
      <w:r>
        <w:rPr>
          <w:rFonts w:hint="eastAsia" w:cs="宋体" w:asciiTheme="minorEastAsia" w:hAnsiTheme="minorEastAsia"/>
          <w:color w:val="auto"/>
          <w:sz w:val="24"/>
        </w:rPr>
        <w:t>法人及法人代表对合同条件和实施合同承担责任，并在授权书中以及在投标书和确认函（如果中标）中作相应的声明。</w:t>
      </w:r>
    </w:p>
    <w:p>
      <w:pPr>
        <w:snapToGrid w:val="0"/>
        <w:spacing w:line="360" w:lineRule="auto"/>
        <w:ind w:firstLine="420"/>
        <w:rPr>
          <w:rFonts w:cs="宋体" w:asciiTheme="minorEastAsia" w:hAnsiTheme="minorEastAsia"/>
          <w:color w:val="auto"/>
          <w:sz w:val="24"/>
        </w:rPr>
      </w:pPr>
    </w:p>
    <w:p>
      <w:pPr>
        <w:snapToGrid w:val="0"/>
        <w:spacing w:line="360" w:lineRule="auto"/>
        <w:ind w:firstLine="420"/>
        <w:rPr>
          <w:rFonts w:cs="宋体" w:asciiTheme="minorEastAsia" w:hAnsiTheme="minorEastAsia"/>
          <w:color w:val="auto"/>
          <w:sz w:val="24"/>
        </w:rPr>
      </w:pPr>
      <w:r>
        <w:rPr>
          <w:rFonts w:hint="eastAsia" w:cs="宋体" w:asciiTheme="minorEastAsia" w:hAnsiTheme="minorEastAsia"/>
          <w:color w:val="auto"/>
          <w:sz w:val="24"/>
        </w:rPr>
        <w:t>法人代表签字：       （公司盖章）</w:t>
      </w:r>
    </w:p>
    <w:p>
      <w:pPr>
        <w:snapToGrid w:val="0"/>
        <w:spacing w:line="360" w:lineRule="auto"/>
        <w:ind w:firstLine="420"/>
        <w:rPr>
          <w:rFonts w:cs="宋体" w:asciiTheme="minorEastAsia" w:hAnsiTheme="minorEastAsia"/>
          <w:color w:val="auto"/>
          <w:sz w:val="24"/>
        </w:rPr>
      </w:pPr>
    </w:p>
    <w:p>
      <w:pPr>
        <w:snapToGrid w:val="0"/>
        <w:spacing w:line="360" w:lineRule="auto"/>
        <w:ind w:firstLine="420"/>
        <w:rPr>
          <w:rFonts w:cs="宋体" w:asciiTheme="minorEastAsia" w:hAnsiTheme="minorEastAsia"/>
          <w:color w:val="auto"/>
          <w:sz w:val="24"/>
        </w:rPr>
      </w:pPr>
      <w:r>
        <w:rPr>
          <w:rFonts w:hint="eastAsia" w:cs="宋体" w:asciiTheme="minorEastAsia" w:hAnsiTheme="minorEastAsia"/>
          <w:color w:val="auto"/>
          <w:sz w:val="24"/>
        </w:rPr>
        <w:t>被授权人签字：       </w:t>
      </w:r>
    </w:p>
    <w:p>
      <w:pPr>
        <w:snapToGrid w:val="0"/>
        <w:spacing w:line="360" w:lineRule="auto"/>
        <w:ind w:firstLine="420"/>
        <w:rPr>
          <w:rFonts w:cs="宋体" w:asciiTheme="minorEastAsia" w:hAnsiTheme="minorEastAsia"/>
          <w:color w:val="auto"/>
          <w:sz w:val="24"/>
        </w:rPr>
      </w:pPr>
    </w:p>
    <w:p>
      <w:pPr>
        <w:snapToGrid w:val="0"/>
        <w:spacing w:line="360" w:lineRule="auto"/>
        <w:ind w:firstLine="420"/>
        <w:rPr>
          <w:rFonts w:cs="宋体" w:asciiTheme="minorEastAsia" w:hAnsiTheme="minorEastAsia"/>
          <w:color w:val="auto"/>
          <w:sz w:val="24"/>
        </w:rPr>
      </w:pPr>
    </w:p>
    <w:p>
      <w:pPr>
        <w:snapToGrid w:val="0"/>
        <w:spacing w:line="360" w:lineRule="auto"/>
        <w:ind w:firstLine="420"/>
        <w:jc w:val="left"/>
        <w:rPr>
          <w:rFonts w:cs="宋体" w:asciiTheme="minorEastAsia" w:hAnsiTheme="minorEastAsia"/>
          <w:color w:val="auto"/>
          <w:sz w:val="24"/>
        </w:rPr>
      </w:pPr>
      <w:r>
        <w:rPr>
          <w:rFonts w:hint="eastAsia" w:cs="宋体" w:asciiTheme="minorEastAsia" w:hAnsiTheme="minorEastAsia"/>
          <w:color w:val="auto"/>
          <w:sz w:val="24"/>
        </w:rPr>
        <w:t>年    月    日</w:t>
      </w:r>
      <w:bookmarkStart w:id="1" w:name="_Toc447712226"/>
    </w:p>
    <w:p>
      <w:pPr>
        <w:snapToGrid w:val="0"/>
        <w:spacing w:line="360" w:lineRule="auto"/>
        <w:ind w:firstLine="420"/>
        <w:jc w:val="center"/>
        <w:rPr>
          <w:rFonts w:cs="宋体" w:asciiTheme="minorEastAsia" w:hAnsiTheme="minorEastAsia"/>
          <w:b/>
          <w:bCs/>
          <w:color w:val="auto"/>
          <w:sz w:val="24"/>
        </w:rPr>
      </w:pPr>
      <w:r>
        <w:rPr>
          <w:rFonts w:hint="eastAsia" w:cs="宋体" w:asciiTheme="minorEastAsia" w:hAnsiTheme="minorEastAsia"/>
          <w:color w:val="auto"/>
        </w:rPr>
        <w:br w:type="page"/>
      </w:r>
      <w:bookmarkStart w:id="2" w:name="_Toc484545557"/>
      <w:r>
        <w:rPr>
          <w:rFonts w:hint="eastAsia" w:cs="宋体" w:asciiTheme="minorEastAsia" w:hAnsiTheme="minorEastAsia"/>
          <w:b/>
          <w:bCs/>
          <w:color w:val="auto"/>
          <w:sz w:val="24"/>
        </w:rPr>
        <w:t>授权委托书</w:t>
      </w:r>
      <w:bookmarkEnd w:id="1"/>
      <w:bookmarkEnd w:id="2"/>
    </w:p>
    <w:p>
      <w:pPr>
        <w:spacing w:line="360" w:lineRule="auto"/>
        <w:rPr>
          <w:rFonts w:cs="宋体" w:asciiTheme="minorEastAsia" w:hAnsiTheme="minorEastAsia"/>
          <w:b/>
          <w:color w:val="auto"/>
          <w:sz w:val="28"/>
        </w:rPr>
      </w:pPr>
    </w:p>
    <w:p>
      <w:pPr>
        <w:spacing w:line="360" w:lineRule="auto"/>
        <w:rPr>
          <w:rFonts w:cs="宋体" w:asciiTheme="minorEastAsia" w:hAnsiTheme="minorEastAsia"/>
          <w:color w:val="auto"/>
          <w:sz w:val="24"/>
        </w:rPr>
      </w:pPr>
      <w:r>
        <w:rPr>
          <w:rFonts w:hint="eastAsia" w:cs="宋体" w:asciiTheme="minorEastAsia" w:hAnsiTheme="minorEastAsia"/>
          <w:color w:val="auto"/>
          <w:sz w:val="24"/>
        </w:rPr>
        <w:t xml:space="preserve">     本授权委托书声明：我</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（姓名）系________________________（投标单位名称）的法定代表人，现授权委托__________________________（单位名称）________________（姓名）为我授权委托人，以本公司的名义参加___________</w:t>
      </w:r>
    </w:p>
    <w:p>
      <w:pPr>
        <w:spacing w:line="360" w:lineRule="auto"/>
        <w:rPr>
          <w:rFonts w:cs="宋体" w:asciiTheme="minorEastAsia" w:hAnsiTheme="minorEastAsia"/>
          <w:color w:val="auto"/>
          <w:sz w:val="24"/>
        </w:rPr>
      </w:pPr>
      <w:r>
        <w:rPr>
          <w:rFonts w:hint="eastAsia" w:cs="宋体" w:asciiTheme="minorEastAsia" w:hAnsiTheme="minorEastAsia"/>
          <w:color w:val="auto"/>
          <w:sz w:val="24"/>
        </w:rPr>
        <w:t>____________________（招标人名称）的____________________________项目的投标。授权委托人所签署的一切文件和处理与之有关的一切事务，我均予以承认。</w:t>
      </w:r>
    </w:p>
    <w:p>
      <w:pPr>
        <w:spacing w:line="360" w:lineRule="auto"/>
        <w:rPr>
          <w:rFonts w:cs="宋体" w:asciiTheme="minorEastAsia" w:hAnsiTheme="minorEastAsia"/>
          <w:color w:val="auto"/>
          <w:sz w:val="24"/>
        </w:rPr>
      </w:pPr>
      <w:r>
        <w:rPr>
          <w:rFonts w:hint="eastAsia" w:cs="宋体" w:asciiTheme="minorEastAsia" w:hAnsiTheme="minorEastAsia"/>
          <w:color w:val="auto"/>
          <w:sz w:val="24"/>
        </w:rPr>
        <w:t xml:space="preserve">     授权委托人无转委托权，特此委托。</w:t>
      </w:r>
    </w:p>
    <w:p>
      <w:pPr>
        <w:spacing w:line="360" w:lineRule="auto"/>
        <w:rPr>
          <w:rFonts w:cs="宋体" w:asciiTheme="minorEastAsia" w:hAnsiTheme="minorEastAsia"/>
          <w:color w:val="auto"/>
          <w:sz w:val="24"/>
        </w:rPr>
      </w:pPr>
    </w:p>
    <w:p>
      <w:pPr>
        <w:spacing w:line="360" w:lineRule="auto"/>
        <w:rPr>
          <w:rFonts w:cs="宋体" w:asciiTheme="minorEastAsia" w:hAnsiTheme="minorEastAsia"/>
          <w:color w:val="auto"/>
          <w:sz w:val="24"/>
        </w:rPr>
      </w:pPr>
    </w:p>
    <w:p>
      <w:pPr>
        <w:spacing w:line="360" w:lineRule="auto"/>
        <w:rPr>
          <w:rFonts w:cs="宋体" w:asciiTheme="minorEastAsia" w:hAnsiTheme="minorEastAsia"/>
          <w:color w:val="auto"/>
          <w:sz w:val="24"/>
        </w:rPr>
      </w:pPr>
    </w:p>
    <w:p>
      <w:pPr>
        <w:spacing w:line="360" w:lineRule="auto"/>
        <w:rPr>
          <w:rFonts w:cs="宋体" w:asciiTheme="minorEastAsia" w:hAnsiTheme="minorEastAsia"/>
          <w:color w:val="auto"/>
          <w:sz w:val="24"/>
        </w:rPr>
      </w:pPr>
    </w:p>
    <w:p>
      <w:pPr>
        <w:spacing w:line="360" w:lineRule="auto"/>
        <w:rPr>
          <w:rFonts w:cs="宋体" w:asciiTheme="minorEastAsia" w:hAnsiTheme="minorEastAsia"/>
          <w:color w:val="auto"/>
          <w:sz w:val="24"/>
        </w:rPr>
      </w:pPr>
      <w:r>
        <w:rPr>
          <w:rFonts w:hint="eastAsia" w:cs="宋体" w:asciiTheme="minorEastAsia" w:hAnsiTheme="minorEastAsia"/>
          <w:color w:val="auto"/>
          <w:sz w:val="24"/>
        </w:rPr>
        <w:t>授权委托人：</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性别：_____________年龄：__________</w:t>
      </w:r>
    </w:p>
    <w:p>
      <w:pPr>
        <w:spacing w:line="360" w:lineRule="auto"/>
        <w:rPr>
          <w:rFonts w:cs="宋体" w:asciiTheme="minorEastAsia" w:hAnsiTheme="minorEastAsia"/>
          <w:color w:val="auto"/>
          <w:sz w:val="24"/>
        </w:rPr>
      </w:pPr>
      <w:r>
        <w:rPr>
          <w:rFonts w:hint="eastAsia" w:cs="宋体" w:asciiTheme="minorEastAsia" w:hAnsiTheme="minorEastAsia"/>
          <w:color w:val="auto"/>
          <w:sz w:val="24"/>
        </w:rPr>
        <w:t>单位（盖章）：_____________________部门：_____________职务：__________</w:t>
      </w:r>
    </w:p>
    <w:p>
      <w:pPr>
        <w:spacing w:line="360" w:lineRule="auto"/>
        <w:rPr>
          <w:rFonts w:cs="宋体" w:asciiTheme="minorEastAsia" w:hAnsiTheme="minorEastAsia"/>
          <w:color w:val="auto"/>
          <w:sz w:val="24"/>
        </w:rPr>
      </w:pPr>
      <w:r>
        <w:rPr>
          <w:rFonts w:hint="eastAsia" w:cs="宋体" w:asciiTheme="minorEastAsia" w:hAnsiTheme="minorEastAsia"/>
          <w:color w:val="auto"/>
          <w:sz w:val="24"/>
        </w:rPr>
        <w:t>投标单位（盖法人章）：____________________________________</w:t>
      </w:r>
    </w:p>
    <w:p>
      <w:pPr>
        <w:spacing w:line="360" w:lineRule="auto"/>
        <w:rPr>
          <w:rFonts w:cs="宋体" w:asciiTheme="minorEastAsia" w:hAnsiTheme="minorEastAsia"/>
          <w:color w:val="auto"/>
          <w:sz w:val="24"/>
        </w:rPr>
      </w:pPr>
      <w:r>
        <w:rPr>
          <w:rFonts w:hint="eastAsia" w:cs="宋体" w:asciiTheme="minorEastAsia" w:hAnsiTheme="minorEastAsia"/>
          <w:color w:val="auto"/>
          <w:sz w:val="24"/>
        </w:rPr>
        <w:t>法人代表人（签字或盖章）：________________________________</w:t>
      </w:r>
    </w:p>
    <w:p>
      <w:pPr>
        <w:spacing w:line="360" w:lineRule="auto"/>
        <w:rPr>
          <w:rFonts w:cs="宋体" w:asciiTheme="minorEastAsia" w:hAnsiTheme="minorEastAsia"/>
          <w:color w:val="auto"/>
          <w:sz w:val="24"/>
        </w:rPr>
      </w:pPr>
    </w:p>
    <w:p>
      <w:pPr>
        <w:spacing w:line="360" w:lineRule="auto"/>
        <w:rPr>
          <w:rFonts w:cs="宋体" w:asciiTheme="minorEastAsia" w:hAnsiTheme="minorEastAsia"/>
          <w:color w:val="auto"/>
          <w:sz w:val="24"/>
        </w:rPr>
      </w:pPr>
    </w:p>
    <w:p>
      <w:pPr>
        <w:spacing w:line="360" w:lineRule="auto"/>
        <w:rPr>
          <w:rFonts w:cs="宋体" w:asciiTheme="minorEastAsia" w:hAnsiTheme="minorEastAsia"/>
          <w:color w:val="auto"/>
          <w:sz w:val="24"/>
        </w:rPr>
      </w:pPr>
    </w:p>
    <w:p>
      <w:pPr>
        <w:spacing w:line="360" w:lineRule="auto"/>
        <w:rPr>
          <w:rFonts w:cs="宋体" w:asciiTheme="minorEastAsia" w:hAnsiTheme="minorEastAsia"/>
          <w:color w:val="auto"/>
          <w:sz w:val="24"/>
        </w:rPr>
      </w:pPr>
    </w:p>
    <w:p>
      <w:pPr>
        <w:spacing w:line="360" w:lineRule="auto"/>
        <w:rPr>
          <w:rFonts w:cs="宋体" w:asciiTheme="minorEastAsia" w:hAnsiTheme="minorEastAsia"/>
          <w:color w:val="auto"/>
          <w:sz w:val="24"/>
        </w:rPr>
      </w:pPr>
      <w:r>
        <w:rPr>
          <w:rFonts w:hint="eastAsia" w:cs="宋体" w:asciiTheme="minorEastAsia" w:hAnsiTheme="minorEastAsia"/>
          <w:color w:val="auto"/>
          <w:sz w:val="24"/>
        </w:rPr>
        <w:t xml:space="preserve">                                                                                        日期：    年     月    日</w:t>
      </w:r>
    </w:p>
    <w:p>
      <w:pPr>
        <w:rPr>
          <w:rFonts w:cs="宋体" w:asciiTheme="minorEastAsia" w:hAnsiTheme="minorEastAsia"/>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YjA2MTc3MzlkOGY1YzNmMmZiNGRmNmNiNjRkMjYifQ=="/>
  </w:docVars>
  <w:rsids>
    <w:rsidRoot w:val="004A5D01"/>
    <w:rsid w:val="0000509F"/>
    <w:rsid w:val="00011502"/>
    <w:rsid w:val="000152C8"/>
    <w:rsid w:val="000164E5"/>
    <w:rsid w:val="00024F70"/>
    <w:rsid w:val="00026E56"/>
    <w:rsid w:val="00060F2E"/>
    <w:rsid w:val="00071544"/>
    <w:rsid w:val="00072F68"/>
    <w:rsid w:val="000827A8"/>
    <w:rsid w:val="0008384D"/>
    <w:rsid w:val="000A374E"/>
    <w:rsid w:val="000B7FA1"/>
    <w:rsid w:val="000D77F1"/>
    <w:rsid w:val="001121B0"/>
    <w:rsid w:val="00117B22"/>
    <w:rsid w:val="00127108"/>
    <w:rsid w:val="00131D1F"/>
    <w:rsid w:val="0015159F"/>
    <w:rsid w:val="00173880"/>
    <w:rsid w:val="001819D8"/>
    <w:rsid w:val="00193B60"/>
    <w:rsid w:val="001A794A"/>
    <w:rsid w:val="001A7C08"/>
    <w:rsid w:val="001B3A17"/>
    <w:rsid w:val="001D03CB"/>
    <w:rsid w:val="001E7AE2"/>
    <w:rsid w:val="001F0567"/>
    <w:rsid w:val="001F32AF"/>
    <w:rsid w:val="00200B7D"/>
    <w:rsid w:val="0024394C"/>
    <w:rsid w:val="00243FDD"/>
    <w:rsid w:val="002A4420"/>
    <w:rsid w:val="002A4A29"/>
    <w:rsid w:val="002B22CF"/>
    <w:rsid w:val="002B2959"/>
    <w:rsid w:val="002B6F0D"/>
    <w:rsid w:val="002C7DEC"/>
    <w:rsid w:val="002D20AD"/>
    <w:rsid w:val="002E2720"/>
    <w:rsid w:val="002E29F9"/>
    <w:rsid w:val="002E2B03"/>
    <w:rsid w:val="002F14AA"/>
    <w:rsid w:val="003059D0"/>
    <w:rsid w:val="00341BA9"/>
    <w:rsid w:val="0034635B"/>
    <w:rsid w:val="0035389A"/>
    <w:rsid w:val="0035758C"/>
    <w:rsid w:val="0036063A"/>
    <w:rsid w:val="00390B26"/>
    <w:rsid w:val="00391240"/>
    <w:rsid w:val="00397F60"/>
    <w:rsid w:val="003B7773"/>
    <w:rsid w:val="003E05DB"/>
    <w:rsid w:val="003E5B0F"/>
    <w:rsid w:val="003F198C"/>
    <w:rsid w:val="00416303"/>
    <w:rsid w:val="0041710C"/>
    <w:rsid w:val="00427CA0"/>
    <w:rsid w:val="0043551C"/>
    <w:rsid w:val="004419D8"/>
    <w:rsid w:val="004472DF"/>
    <w:rsid w:val="004638E2"/>
    <w:rsid w:val="00470068"/>
    <w:rsid w:val="0049441E"/>
    <w:rsid w:val="004A5D01"/>
    <w:rsid w:val="004C1B94"/>
    <w:rsid w:val="004C3919"/>
    <w:rsid w:val="004D6E63"/>
    <w:rsid w:val="004E1923"/>
    <w:rsid w:val="00517F11"/>
    <w:rsid w:val="00523884"/>
    <w:rsid w:val="005247FB"/>
    <w:rsid w:val="00546A66"/>
    <w:rsid w:val="005500BE"/>
    <w:rsid w:val="005544FE"/>
    <w:rsid w:val="005859D8"/>
    <w:rsid w:val="00593068"/>
    <w:rsid w:val="0059406B"/>
    <w:rsid w:val="005B3043"/>
    <w:rsid w:val="005B3DB4"/>
    <w:rsid w:val="005B5738"/>
    <w:rsid w:val="005B77A8"/>
    <w:rsid w:val="005C059E"/>
    <w:rsid w:val="005C1CDB"/>
    <w:rsid w:val="00614859"/>
    <w:rsid w:val="00617CFE"/>
    <w:rsid w:val="0062351B"/>
    <w:rsid w:val="00630D58"/>
    <w:rsid w:val="00672779"/>
    <w:rsid w:val="00681236"/>
    <w:rsid w:val="00685F10"/>
    <w:rsid w:val="0069501E"/>
    <w:rsid w:val="006C75DF"/>
    <w:rsid w:val="006F0C30"/>
    <w:rsid w:val="006F2014"/>
    <w:rsid w:val="0070671E"/>
    <w:rsid w:val="007206E5"/>
    <w:rsid w:val="007255BA"/>
    <w:rsid w:val="00733B31"/>
    <w:rsid w:val="00741031"/>
    <w:rsid w:val="0078027D"/>
    <w:rsid w:val="00782162"/>
    <w:rsid w:val="007F00A4"/>
    <w:rsid w:val="00800FE2"/>
    <w:rsid w:val="0080503E"/>
    <w:rsid w:val="00814F71"/>
    <w:rsid w:val="00817D25"/>
    <w:rsid w:val="00820AB8"/>
    <w:rsid w:val="0087077D"/>
    <w:rsid w:val="0088569F"/>
    <w:rsid w:val="008901A3"/>
    <w:rsid w:val="008A7ABE"/>
    <w:rsid w:val="008B6BC2"/>
    <w:rsid w:val="008D2B43"/>
    <w:rsid w:val="008D6568"/>
    <w:rsid w:val="008E0C8B"/>
    <w:rsid w:val="008F62BA"/>
    <w:rsid w:val="00904467"/>
    <w:rsid w:val="00912F6E"/>
    <w:rsid w:val="009143A9"/>
    <w:rsid w:val="00920FDA"/>
    <w:rsid w:val="009221C1"/>
    <w:rsid w:val="0092525E"/>
    <w:rsid w:val="00930ED4"/>
    <w:rsid w:val="00952D00"/>
    <w:rsid w:val="00962D17"/>
    <w:rsid w:val="00964125"/>
    <w:rsid w:val="00975DE2"/>
    <w:rsid w:val="00991D40"/>
    <w:rsid w:val="009B0ADB"/>
    <w:rsid w:val="009B3B90"/>
    <w:rsid w:val="009D1C2F"/>
    <w:rsid w:val="00A262E9"/>
    <w:rsid w:val="00A35825"/>
    <w:rsid w:val="00A63C45"/>
    <w:rsid w:val="00A735BC"/>
    <w:rsid w:val="00A77F2C"/>
    <w:rsid w:val="00A93370"/>
    <w:rsid w:val="00A951DF"/>
    <w:rsid w:val="00AA25E3"/>
    <w:rsid w:val="00AE1747"/>
    <w:rsid w:val="00AE67C4"/>
    <w:rsid w:val="00B059C5"/>
    <w:rsid w:val="00B16CA8"/>
    <w:rsid w:val="00B24C7A"/>
    <w:rsid w:val="00B3052E"/>
    <w:rsid w:val="00B32A01"/>
    <w:rsid w:val="00B55B7B"/>
    <w:rsid w:val="00B926F3"/>
    <w:rsid w:val="00BB532C"/>
    <w:rsid w:val="00BF6808"/>
    <w:rsid w:val="00C106F3"/>
    <w:rsid w:val="00C23C1E"/>
    <w:rsid w:val="00C416E3"/>
    <w:rsid w:val="00C70FD8"/>
    <w:rsid w:val="00C74545"/>
    <w:rsid w:val="00C979D6"/>
    <w:rsid w:val="00CA5CEC"/>
    <w:rsid w:val="00CE3AA8"/>
    <w:rsid w:val="00CE6402"/>
    <w:rsid w:val="00D03846"/>
    <w:rsid w:val="00D078B3"/>
    <w:rsid w:val="00D90732"/>
    <w:rsid w:val="00D964A4"/>
    <w:rsid w:val="00DA61EA"/>
    <w:rsid w:val="00DB18D8"/>
    <w:rsid w:val="00DC18D3"/>
    <w:rsid w:val="00DC398F"/>
    <w:rsid w:val="00DE221E"/>
    <w:rsid w:val="00DE6D69"/>
    <w:rsid w:val="00DF6399"/>
    <w:rsid w:val="00E04F46"/>
    <w:rsid w:val="00E2315C"/>
    <w:rsid w:val="00E26C46"/>
    <w:rsid w:val="00E31062"/>
    <w:rsid w:val="00E321B8"/>
    <w:rsid w:val="00E46C23"/>
    <w:rsid w:val="00E504FE"/>
    <w:rsid w:val="00EA6167"/>
    <w:rsid w:val="00EB5488"/>
    <w:rsid w:val="00EC1C26"/>
    <w:rsid w:val="00EC435E"/>
    <w:rsid w:val="00EC78A6"/>
    <w:rsid w:val="00ED3D4F"/>
    <w:rsid w:val="00F0614C"/>
    <w:rsid w:val="00F06232"/>
    <w:rsid w:val="00F329A4"/>
    <w:rsid w:val="00F42A7A"/>
    <w:rsid w:val="00F53393"/>
    <w:rsid w:val="00F72E2E"/>
    <w:rsid w:val="00F76293"/>
    <w:rsid w:val="00F917AE"/>
    <w:rsid w:val="00FA0154"/>
    <w:rsid w:val="00FA4A8E"/>
    <w:rsid w:val="00FA6A22"/>
    <w:rsid w:val="00FC3F51"/>
    <w:rsid w:val="00FD0AD7"/>
    <w:rsid w:val="00FE25BF"/>
    <w:rsid w:val="012F5F9F"/>
    <w:rsid w:val="020F4ADB"/>
    <w:rsid w:val="02B9425E"/>
    <w:rsid w:val="02EB2811"/>
    <w:rsid w:val="03440CD6"/>
    <w:rsid w:val="04F31C09"/>
    <w:rsid w:val="06206A3C"/>
    <w:rsid w:val="06D66774"/>
    <w:rsid w:val="06E160E0"/>
    <w:rsid w:val="06EB2968"/>
    <w:rsid w:val="07020967"/>
    <w:rsid w:val="071A0F8F"/>
    <w:rsid w:val="085D532F"/>
    <w:rsid w:val="08C9422C"/>
    <w:rsid w:val="09293A76"/>
    <w:rsid w:val="094C6975"/>
    <w:rsid w:val="09776422"/>
    <w:rsid w:val="09B17473"/>
    <w:rsid w:val="0A4268F8"/>
    <w:rsid w:val="0B1B27DD"/>
    <w:rsid w:val="0BC7181D"/>
    <w:rsid w:val="0C0179D5"/>
    <w:rsid w:val="0CA34DAB"/>
    <w:rsid w:val="0CB05E38"/>
    <w:rsid w:val="0CF445AA"/>
    <w:rsid w:val="0D2B5DB8"/>
    <w:rsid w:val="0D951880"/>
    <w:rsid w:val="0D9C02EF"/>
    <w:rsid w:val="0E3D67D2"/>
    <w:rsid w:val="0E7F0B64"/>
    <w:rsid w:val="0E955BC0"/>
    <w:rsid w:val="0EC2729F"/>
    <w:rsid w:val="105F3324"/>
    <w:rsid w:val="106E6B34"/>
    <w:rsid w:val="10A30C12"/>
    <w:rsid w:val="10EA71BF"/>
    <w:rsid w:val="1216434A"/>
    <w:rsid w:val="127B5155"/>
    <w:rsid w:val="13FD52ED"/>
    <w:rsid w:val="143E56AE"/>
    <w:rsid w:val="14930250"/>
    <w:rsid w:val="15137BD7"/>
    <w:rsid w:val="16027F0A"/>
    <w:rsid w:val="16BE4662"/>
    <w:rsid w:val="16DC0E35"/>
    <w:rsid w:val="16FC6E43"/>
    <w:rsid w:val="178C54E9"/>
    <w:rsid w:val="17FA3B0A"/>
    <w:rsid w:val="1830675F"/>
    <w:rsid w:val="18A46BE1"/>
    <w:rsid w:val="18E90F58"/>
    <w:rsid w:val="191B6ECF"/>
    <w:rsid w:val="1927153A"/>
    <w:rsid w:val="1AD7137C"/>
    <w:rsid w:val="1BB313CB"/>
    <w:rsid w:val="1BC40CDF"/>
    <w:rsid w:val="1BFB4AB5"/>
    <w:rsid w:val="1DD65DCB"/>
    <w:rsid w:val="1E896514"/>
    <w:rsid w:val="1ECE0DD9"/>
    <w:rsid w:val="200E05B7"/>
    <w:rsid w:val="20731EE1"/>
    <w:rsid w:val="20B10351"/>
    <w:rsid w:val="20D23706"/>
    <w:rsid w:val="20ED3FB3"/>
    <w:rsid w:val="218076DD"/>
    <w:rsid w:val="21A6580E"/>
    <w:rsid w:val="21C00552"/>
    <w:rsid w:val="237D44B1"/>
    <w:rsid w:val="24462BD6"/>
    <w:rsid w:val="25516C0A"/>
    <w:rsid w:val="2639233B"/>
    <w:rsid w:val="2682177B"/>
    <w:rsid w:val="26A44BDD"/>
    <w:rsid w:val="27914BC0"/>
    <w:rsid w:val="27DF28F2"/>
    <w:rsid w:val="27F47BDC"/>
    <w:rsid w:val="282C09F4"/>
    <w:rsid w:val="283474A3"/>
    <w:rsid w:val="29553284"/>
    <w:rsid w:val="29886328"/>
    <w:rsid w:val="2AD36F69"/>
    <w:rsid w:val="2B2C1517"/>
    <w:rsid w:val="2B54110B"/>
    <w:rsid w:val="2B8B23FA"/>
    <w:rsid w:val="2CBF5B79"/>
    <w:rsid w:val="2DAA0D23"/>
    <w:rsid w:val="2DBD5831"/>
    <w:rsid w:val="2E1401E6"/>
    <w:rsid w:val="2F0944C8"/>
    <w:rsid w:val="2F81648C"/>
    <w:rsid w:val="30643E72"/>
    <w:rsid w:val="310307ED"/>
    <w:rsid w:val="32441160"/>
    <w:rsid w:val="324A71CE"/>
    <w:rsid w:val="32E90F33"/>
    <w:rsid w:val="344D3EC2"/>
    <w:rsid w:val="35667944"/>
    <w:rsid w:val="366073D8"/>
    <w:rsid w:val="368C7620"/>
    <w:rsid w:val="36B9755C"/>
    <w:rsid w:val="36C1756D"/>
    <w:rsid w:val="36C84370"/>
    <w:rsid w:val="373C7FFE"/>
    <w:rsid w:val="386D5208"/>
    <w:rsid w:val="388F3D5F"/>
    <w:rsid w:val="39453B30"/>
    <w:rsid w:val="3958789E"/>
    <w:rsid w:val="39BF6D2A"/>
    <w:rsid w:val="39E2019D"/>
    <w:rsid w:val="3A0A6CC2"/>
    <w:rsid w:val="3A2E0433"/>
    <w:rsid w:val="3A724C90"/>
    <w:rsid w:val="3A8D6018"/>
    <w:rsid w:val="3AC94B74"/>
    <w:rsid w:val="3B876047"/>
    <w:rsid w:val="3D5A2A90"/>
    <w:rsid w:val="3DDB3D1C"/>
    <w:rsid w:val="3E936BFA"/>
    <w:rsid w:val="3EA34270"/>
    <w:rsid w:val="3F0450B3"/>
    <w:rsid w:val="3F230E10"/>
    <w:rsid w:val="3F4519A7"/>
    <w:rsid w:val="400F1ECC"/>
    <w:rsid w:val="40665169"/>
    <w:rsid w:val="40B56C37"/>
    <w:rsid w:val="412E15DC"/>
    <w:rsid w:val="419D0727"/>
    <w:rsid w:val="42DE16E9"/>
    <w:rsid w:val="434C5AF8"/>
    <w:rsid w:val="439834C3"/>
    <w:rsid w:val="44B95D89"/>
    <w:rsid w:val="44D6506C"/>
    <w:rsid w:val="450562E2"/>
    <w:rsid w:val="451F33E9"/>
    <w:rsid w:val="458C33B3"/>
    <w:rsid w:val="461F5BAF"/>
    <w:rsid w:val="463A66FA"/>
    <w:rsid w:val="468677ED"/>
    <w:rsid w:val="46B57E42"/>
    <w:rsid w:val="47933501"/>
    <w:rsid w:val="48207E88"/>
    <w:rsid w:val="48BE59F2"/>
    <w:rsid w:val="496904DA"/>
    <w:rsid w:val="4C491101"/>
    <w:rsid w:val="4C5B11BD"/>
    <w:rsid w:val="4C986E92"/>
    <w:rsid w:val="4CF34441"/>
    <w:rsid w:val="4ECE209B"/>
    <w:rsid w:val="4F037303"/>
    <w:rsid w:val="4F047251"/>
    <w:rsid w:val="4FF24F86"/>
    <w:rsid w:val="51B36327"/>
    <w:rsid w:val="51B42FA0"/>
    <w:rsid w:val="51E71C2F"/>
    <w:rsid w:val="51ED45AA"/>
    <w:rsid w:val="52641315"/>
    <w:rsid w:val="52C87073"/>
    <w:rsid w:val="538F7175"/>
    <w:rsid w:val="54750427"/>
    <w:rsid w:val="550E2A16"/>
    <w:rsid w:val="55DC2AD0"/>
    <w:rsid w:val="565E2B6C"/>
    <w:rsid w:val="56994953"/>
    <w:rsid w:val="569A4E5F"/>
    <w:rsid w:val="57277DFA"/>
    <w:rsid w:val="57663263"/>
    <w:rsid w:val="57AF0E5C"/>
    <w:rsid w:val="593248C3"/>
    <w:rsid w:val="598E65F1"/>
    <w:rsid w:val="5A96773A"/>
    <w:rsid w:val="5AF54DD6"/>
    <w:rsid w:val="5AFA3F7D"/>
    <w:rsid w:val="5B5D0290"/>
    <w:rsid w:val="5B8F5B03"/>
    <w:rsid w:val="5C2D68AB"/>
    <w:rsid w:val="5C5D41EB"/>
    <w:rsid w:val="5C740B9D"/>
    <w:rsid w:val="5D8B7C05"/>
    <w:rsid w:val="5EA101E5"/>
    <w:rsid w:val="5F1C7479"/>
    <w:rsid w:val="6053262D"/>
    <w:rsid w:val="605A76AC"/>
    <w:rsid w:val="60E26D19"/>
    <w:rsid w:val="618761E8"/>
    <w:rsid w:val="627A75A6"/>
    <w:rsid w:val="62DC07AC"/>
    <w:rsid w:val="630D5184"/>
    <w:rsid w:val="639F70A3"/>
    <w:rsid w:val="656D6106"/>
    <w:rsid w:val="66004E99"/>
    <w:rsid w:val="66AF651F"/>
    <w:rsid w:val="66E029E4"/>
    <w:rsid w:val="678B4056"/>
    <w:rsid w:val="67C070FE"/>
    <w:rsid w:val="693F094F"/>
    <w:rsid w:val="697A60C1"/>
    <w:rsid w:val="69971205"/>
    <w:rsid w:val="6A216B41"/>
    <w:rsid w:val="6A462BB7"/>
    <w:rsid w:val="6B3A7F9A"/>
    <w:rsid w:val="6CA805DA"/>
    <w:rsid w:val="6CCF6912"/>
    <w:rsid w:val="6D546200"/>
    <w:rsid w:val="6D6239F3"/>
    <w:rsid w:val="6FA6094A"/>
    <w:rsid w:val="70BF0477"/>
    <w:rsid w:val="70CC5BE5"/>
    <w:rsid w:val="73922C6D"/>
    <w:rsid w:val="7411090C"/>
    <w:rsid w:val="742127F5"/>
    <w:rsid w:val="744025ED"/>
    <w:rsid w:val="748660CD"/>
    <w:rsid w:val="75102BC7"/>
    <w:rsid w:val="7549409D"/>
    <w:rsid w:val="75673574"/>
    <w:rsid w:val="75A36831"/>
    <w:rsid w:val="75C5557C"/>
    <w:rsid w:val="75D665EB"/>
    <w:rsid w:val="762C1FC0"/>
    <w:rsid w:val="764A360F"/>
    <w:rsid w:val="781C4E62"/>
    <w:rsid w:val="788F4D15"/>
    <w:rsid w:val="78B449C3"/>
    <w:rsid w:val="78F36BB3"/>
    <w:rsid w:val="793A4EB4"/>
    <w:rsid w:val="795D423E"/>
    <w:rsid w:val="79735BF2"/>
    <w:rsid w:val="79A77F60"/>
    <w:rsid w:val="7AFE4CDF"/>
    <w:rsid w:val="7B2F3497"/>
    <w:rsid w:val="7BD455B5"/>
    <w:rsid w:val="7BEA4AA6"/>
    <w:rsid w:val="7CBC03A9"/>
    <w:rsid w:val="7E2163E0"/>
    <w:rsid w:val="7E442B5E"/>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qFormat/>
    <w:uiPriority w:val="0"/>
    <w:rPr>
      <w:rFonts w:ascii="宋体" w:hAnsi="Courier New"/>
      <w:sz w:val="24"/>
      <w:szCs w:val="2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 w:type="paragraph" w:styleId="13">
    <w:name w:val="List Paragraph"/>
    <w:basedOn w:val="1"/>
    <w:qFormat/>
    <w:uiPriority w:val="34"/>
    <w:pPr>
      <w:ind w:firstLine="420" w:firstLineChars="200"/>
    </w:p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744</Words>
  <Characters>4247</Characters>
  <Lines>35</Lines>
  <Paragraphs>9</Paragraphs>
  <TotalTime>145</TotalTime>
  <ScaleCrop>false</ScaleCrop>
  <LinksUpToDate>false</LinksUpToDate>
  <CharactersWithSpaces>4982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2023-04-25T05:44:00Z</dcterms:created>
  <dc:creator>Administrator</dc:creator>
  <cp:lastModifiedBy>玉玲珑</cp:lastModifiedBy>
  <dcterms:modified xsi:type="dcterms:W3CDTF">2023-11-10T02:09:14Z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424ECEF1D3654A71AD761C280C0A0249_13</vt:lpwstr>
  </property>
</Properties>
</file>