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48AC" w:rsidRPr="00296D12" w:rsidRDefault="001A48AC" w:rsidP="001A48AC">
      <w:pPr>
        <w:jc w:val="center"/>
        <w:rPr>
          <w:rFonts w:ascii="仿宋_GB2312" w:eastAsia="仿宋_GB2312" w:hAnsi="华文仿宋"/>
          <w:b/>
          <w:sz w:val="32"/>
          <w:szCs w:val="32"/>
        </w:rPr>
      </w:pPr>
      <w:r w:rsidRPr="00296D12">
        <w:rPr>
          <w:rFonts w:ascii="仿宋_GB2312" w:eastAsia="仿宋_GB2312" w:hAnsi="华文仿宋" w:hint="eastAsia"/>
          <w:b/>
          <w:sz w:val="32"/>
          <w:szCs w:val="32"/>
        </w:rPr>
        <w:t>苏州健雄职业技术学院</w:t>
      </w:r>
      <w:r w:rsidR="0085301E">
        <w:rPr>
          <w:rFonts w:ascii="仿宋_GB2312" w:eastAsia="仿宋_GB2312" w:hAnsi="华文仿宋" w:hint="eastAsia"/>
          <w:b/>
          <w:sz w:val="32"/>
          <w:szCs w:val="32"/>
        </w:rPr>
        <w:t>2020</w:t>
      </w:r>
      <w:r w:rsidR="00C2165A">
        <w:rPr>
          <w:rFonts w:ascii="仿宋_GB2312" w:eastAsia="仿宋_GB2312" w:hAnsi="华文仿宋" w:hint="eastAsia"/>
          <w:b/>
          <w:sz w:val="32"/>
          <w:szCs w:val="32"/>
        </w:rPr>
        <w:t>年</w:t>
      </w:r>
      <w:r w:rsidRPr="00296D12">
        <w:rPr>
          <w:rFonts w:ascii="仿宋_GB2312" w:eastAsia="仿宋_GB2312" w:hAnsi="华文仿宋" w:hint="eastAsia"/>
          <w:b/>
          <w:sz w:val="32"/>
          <w:szCs w:val="32"/>
        </w:rPr>
        <w:t>现代化建设监测指标填报表</w:t>
      </w:r>
    </w:p>
    <w:p w:rsidR="001A48AC" w:rsidRDefault="001A48AC" w:rsidP="001A48AC">
      <w:pPr>
        <w:jc w:val="center"/>
        <w:rPr>
          <w:rFonts w:ascii="仿宋_GB2312" w:eastAsia="仿宋_GB2312"/>
          <w:sz w:val="24"/>
          <w:szCs w:val="24"/>
        </w:rPr>
      </w:pPr>
    </w:p>
    <w:p w:rsidR="001A48AC" w:rsidRDefault="001A48AC" w:rsidP="001A48AC">
      <w:pPr>
        <w:ind w:firstLineChars="300" w:firstLine="720"/>
        <w:jc w:val="left"/>
        <w:rPr>
          <w:rFonts w:ascii="仿宋_GB2312" w:eastAsia="仿宋_GB2312"/>
          <w:sz w:val="24"/>
          <w:szCs w:val="24"/>
          <w:u w:val="single"/>
        </w:rPr>
      </w:pPr>
      <w:r>
        <w:rPr>
          <w:rFonts w:ascii="仿宋_GB2312" w:eastAsia="仿宋_GB2312" w:hint="eastAsia"/>
          <w:sz w:val="24"/>
          <w:szCs w:val="24"/>
        </w:rPr>
        <w:t>填报人</w:t>
      </w:r>
      <w:r w:rsidRPr="0078271C">
        <w:rPr>
          <w:rFonts w:ascii="仿宋_GB2312" w:eastAsia="仿宋_GB2312" w:hint="eastAsia"/>
          <w:szCs w:val="21"/>
        </w:rPr>
        <w:t>（签字）</w:t>
      </w:r>
      <w:r>
        <w:rPr>
          <w:rFonts w:ascii="仿宋_GB2312" w:eastAsia="仿宋_GB2312" w:hint="eastAsia"/>
          <w:sz w:val="24"/>
          <w:szCs w:val="24"/>
          <w:u w:val="single"/>
        </w:rPr>
        <w:t xml:space="preserve">           </w:t>
      </w:r>
      <w:r w:rsidRPr="004C73D6">
        <w:rPr>
          <w:rFonts w:ascii="仿宋_GB2312" w:eastAsia="仿宋_GB2312" w:hint="eastAsia"/>
          <w:sz w:val="24"/>
          <w:szCs w:val="24"/>
        </w:rPr>
        <w:t xml:space="preserve">     </w:t>
      </w:r>
      <w:r>
        <w:rPr>
          <w:rFonts w:ascii="仿宋_GB2312" w:eastAsia="仿宋_GB2312" w:hint="eastAsia"/>
          <w:sz w:val="24"/>
          <w:szCs w:val="24"/>
        </w:rPr>
        <w:t xml:space="preserve">     审核人</w:t>
      </w:r>
      <w:r w:rsidRPr="0078271C">
        <w:rPr>
          <w:rFonts w:ascii="仿宋_GB2312" w:eastAsia="仿宋_GB2312" w:hint="eastAsia"/>
          <w:szCs w:val="21"/>
        </w:rPr>
        <w:t>（签字）</w:t>
      </w:r>
      <w:r>
        <w:rPr>
          <w:rFonts w:ascii="仿宋_GB2312" w:eastAsia="仿宋_GB2312" w:hint="eastAsia"/>
          <w:sz w:val="24"/>
          <w:szCs w:val="24"/>
          <w:u w:val="single"/>
        </w:rPr>
        <w:t xml:space="preserve">             </w:t>
      </w:r>
      <w:r w:rsidRPr="004C73D6">
        <w:rPr>
          <w:rFonts w:ascii="仿宋_GB2312" w:eastAsia="仿宋_GB2312" w:hint="eastAsia"/>
          <w:sz w:val="24"/>
          <w:szCs w:val="24"/>
        </w:rPr>
        <w:t xml:space="preserve">      </w:t>
      </w:r>
      <w:r>
        <w:rPr>
          <w:rFonts w:ascii="仿宋_GB2312" w:eastAsia="仿宋_GB2312" w:hint="eastAsia"/>
          <w:sz w:val="24"/>
          <w:szCs w:val="24"/>
        </w:rPr>
        <w:t xml:space="preserve"> 部门盖章：              填报日期：</w:t>
      </w:r>
      <w:r>
        <w:rPr>
          <w:rFonts w:ascii="仿宋_GB2312" w:eastAsia="仿宋_GB2312" w:hint="eastAsia"/>
          <w:sz w:val="24"/>
          <w:szCs w:val="24"/>
          <w:u w:val="single"/>
        </w:rPr>
        <w:t xml:space="preserve">               </w:t>
      </w:r>
    </w:p>
    <w:tbl>
      <w:tblPr>
        <w:tblStyle w:val="a5"/>
        <w:tblpPr w:leftFromText="180" w:rightFromText="180" w:vertAnchor="page" w:horzAnchor="margin" w:tblpXSpec="center" w:tblpY="2866"/>
        <w:tblW w:w="0" w:type="auto"/>
        <w:tblLook w:val="04A0" w:firstRow="1" w:lastRow="0" w:firstColumn="1" w:lastColumn="0" w:noHBand="0" w:noVBand="1"/>
      </w:tblPr>
      <w:tblGrid>
        <w:gridCol w:w="704"/>
        <w:gridCol w:w="1226"/>
        <w:gridCol w:w="1353"/>
        <w:gridCol w:w="2729"/>
        <w:gridCol w:w="707"/>
        <w:gridCol w:w="2742"/>
        <w:gridCol w:w="912"/>
        <w:gridCol w:w="1534"/>
        <w:gridCol w:w="912"/>
        <w:gridCol w:w="708"/>
        <w:gridCol w:w="2393"/>
      </w:tblGrid>
      <w:tr w:rsidR="001A48AC" w:rsidRPr="004C2288" w:rsidTr="00AE0E91">
        <w:tc>
          <w:tcPr>
            <w:tcW w:w="716" w:type="dxa"/>
            <w:vAlign w:val="center"/>
          </w:tcPr>
          <w:p w:rsidR="001A48AC" w:rsidRPr="00FF7642" w:rsidRDefault="001A48AC" w:rsidP="00AE0E91">
            <w:pPr>
              <w:jc w:val="center"/>
              <w:rPr>
                <w:rFonts w:ascii="仿宋_GB2312" w:eastAsia="仿宋_GB2312"/>
                <w:b/>
                <w:sz w:val="24"/>
                <w:szCs w:val="24"/>
              </w:rPr>
            </w:pPr>
            <w:r w:rsidRPr="00FF7642">
              <w:rPr>
                <w:rFonts w:ascii="仿宋_GB2312" w:eastAsia="仿宋_GB2312" w:hint="eastAsia"/>
                <w:b/>
                <w:sz w:val="24"/>
                <w:szCs w:val="24"/>
              </w:rPr>
              <w:t>数据</w:t>
            </w:r>
          </w:p>
          <w:p w:rsidR="001A48AC" w:rsidRPr="00FF7642" w:rsidRDefault="001A48AC" w:rsidP="00AE0E91">
            <w:pPr>
              <w:jc w:val="center"/>
              <w:rPr>
                <w:rFonts w:ascii="仿宋_GB2312" w:eastAsia="仿宋_GB2312"/>
                <w:b/>
                <w:sz w:val="24"/>
                <w:szCs w:val="24"/>
              </w:rPr>
            </w:pPr>
            <w:r w:rsidRPr="00FF7642">
              <w:rPr>
                <w:rFonts w:ascii="仿宋_GB2312" w:eastAsia="仿宋_GB2312" w:hint="eastAsia"/>
                <w:b/>
                <w:sz w:val="24"/>
                <w:szCs w:val="24"/>
              </w:rPr>
              <w:t>提供</w:t>
            </w:r>
          </w:p>
          <w:p w:rsidR="001A48AC" w:rsidRPr="00FF7642" w:rsidRDefault="001A48AC" w:rsidP="00AE0E91">
            <w:pPr>
              <w:jc w:val="center"/>
              <w:rPr>
                <w:rFonts w:ascii="仿宋_GB2312" w:eastAsia="仿宋_GB2312"/>
                <w:b/>
                <w:sz w:val="24"/>
                <w:szCs w:val="24"/>
              </w:rPr>
            </w:pPr>
            <w:r w:rsidRPr="00FF7642">
              <w:rPr>
                <w:rFonts w:ascii="仿宋_GB2312" w:eastAsia="仿宋_GB2312" w:hint="eastAsia"/>
                <w:b/>
                <w:sz w:val="24"/>
                <w:szCs w:val="24"/>
              </w:rPr>
              <w:t>部门</w:t>
            </w:r>
          </w:p>
        </w:tc>
        <w:tc>
          <w:tcPr>
            <w:tcW w:w="1255" w:type="dxa"/>
          </w:tcPr>
          <w:p w:rsidR="001A48AC" w:rsidRPr="00B84962" w:rsidRDefault="001A48AC" w:rsidP="00AE0E91">
            <w:pPr>
              <w:jc w:val="center"/>
              <w:rPr>
                <w:rFonts w:ascii="仿宋_GB2312" w:eastAsia="仿宋_GB2312"/>
                <w:b/>
                <w:szCs w:val="21"/>
              </w:rPr>
            </w:pPr>
            <w:r w:rsidRPr="00B84962">
              <w:rPr>
                <w:rFonts w:ascii="仿宋_GB2312" w:eastAsia="仿宋_GB2312" w:hint="eastAsia"/>
                <w:b/>
                <w:szCs w:val="21"/>
              </w:rPr>
              <w:t>指标项</w:t>
            </w:r>
          </w:p>
          <w:p w:rsidR="001A48AC" w:rsidRPr="00B84962" w:rsidRDefault="001A48AC" w:rsidP="00AE0E91">
            <w:pPr>
              <w:jc w:val="center"/>
              <w:rPr>
                <w:rFonts w:ascii="仿宋_GB2312" w:eastAsia="仿宋_GB2312"/>
                <w:sz w:val="24"/>
                <w:szCs w:val="24"/>
              </w:rPr>
            </w:pPr>
            <w:r w:rsidRPr="00B84962">
              <w:rPr>
                <w:rFonts w:ascii="仿宋_GB2312" w:eastAsia="仿宋_GB2312" w:hint="eastAsia"/>
                <w:b/>
                <w:szCs w:val="21"/>
              </w:rPr>
              <w:t>一级指标</w:t>
            </w:r>
            <w:r w:rsidRPr="00B84962">
              <w:rPr>
                <w:rFonts w:ascii="仿宋_GB2312" w:eastAsia="仿宋_GB2312" w:hint="eastAsia"/>
                <w:szCs w:val="21"/>
              </w:rPr>
              <w:t>（二级指标）</w:t>
            </w:r>
          </w:p>
        </w:tc>
        <w:tc>
          <w:tcPr>
            <w:tcW w:w="1396" w:type="dxa"/>
            <w:vAlign w:val="center"/>
          </w:tcPr>
          <w:p w:rsidR="001A48AC" w:rsidRPr="00FF7642" w:rsidRDefault="001A48AC" w:rsidP="00AE0E91">
            <w:pPr>
              <w:jc w:val="center"/>
              <w:rPr>
                <w:rFonts w:ascii="仿宋_GB2312" w:eastAsia="仿宋_GB2312"/>
                <w:b/>
                <w:sz w:val="24"/>
                <w:szCs w:val="24"/>
              </w:rPr>
            </w:pPr>
            <w:r w:rsidRPr="00500D2A">
              <w:rPr>
                <w:rFonts w:ascii="仿宋_GB2312" w:eastAsia="仿宋_GB2312" w:hAnsi="宋体" w:cs="宋体" w:hint="eastAsia"/>
                <w:b/>
                <w:kern w:val="0"/>
                <w:sz w:val="24"/>
                <w:szCs w:val="24"/>
              </w:rPr>
              <w:t>监测点</w:t>
            </w:r>
          </w:p>
        </w:tc>
        <w:tc>
          <w:tcPr>
            <w:tcW w:w="2834" w:type="dxa"/>
            <w:vAlign w:val="center"/>
          </w:tcPr>
          <w:p w:rsidR="001A48AC" w:rsidRPr="00FF7642" w:rsidRDefault="001A48AC" w:rsidP="00AE0E91">
            <w:pPr>
              <w:jc w:val="center"/>
              <w:rPr>
                <w:rFonts w:ascii="仿宋_GB2312" w:eastAsia="仿宋_GB2312"/>
                <w:b/>
                <w:sz w:val="24"/>
                <w:szCs w:val="24"/>
              </w:rPr>
            </w:pPr>
            <w:r w:rsidRPr="00FF7642">
              <w:rPr>
                <w:rFonts w:ascii="仿宋_GB2312" w:eastAsia="仿宋_GB2312" w:hint="eastAsia"/>
                <w:b/>
                <w:sz w:val="24"/>
                <w:szCs w:val="24"/>
              </w:rPr>
              <w:t>监测要点</w:t>
            </w:r>
          </w:p>
        </w:tc>
        <w:tc>
          <w:tcPr>
            <w:tcW w:w="708" w:type="dxa"/>
            <w:vAlign w:val="center"/>
          </w:tcPr>
          <w:p w:rsidR="001A48AC" w:rsidRPr="00FF7642" w:rsidRDefault="001A48AC" w:rsidP="00AE0E91">
            <w:pPr>
              <w:jc w:val="center"/>
              <w:rPr>
                <w:rFonts w:ascii="仿宋_GB2312" w:eastAsia="仿宋_GB2312"/>
                <w:b/>
                <w:sz w:val="24"/>
                <w:szCs w:val="24"/>
              </w:rPr>
            </w:pPr>
            <w:r w:rsidRPr="00FF7642">
              <w:rPr>
                <w:rFonts w:ascii="仿宋_GB2312" w:eastAsia="仿宋_GB2312" w:hint="eastAsia"/>
                <w:b/>
                <w:sz w:val="24"/>
                <w:szCs w:val="24"/>
              </w:rPr>
              <w:t>监测</w:t>
            </w:r>
            <w:r>
              <w:rPr>
                <w:rFonts w:ascii="仿宋_GB2312" w:eastAsia="仿宋_GB2312" w:hint="eastAsia"/>
                <w:b/>
                <w:sz w:val="24"/>
                <w:szCs w:val="24"/>
              </w:rPr>
              <w:t>填报</w:t>
            </w:r>
            <w:r w:rsidRPr="00FF7642">
              <w:rPr>
                <w:rFonts w:ascii="仿宋_GB2312" w:eastAsia="仿宋_GB2312" w:hint="eastAsia"/>
                <w:b/>
                <w:sz w:val="24"/>
                <w:szCs w:val="24"/>
              </w:rPr>
              <w:t>数值</w:t>
            </w:r>
          </w:p>
        </w:tc>
        <w:tc>
          <w:tcPr>
            <w:tcW w:w="5816" w:type="dxa"/>
            <w:gridSpan w:val="4"/>
            <w:vAlign w:val="center"/>
          </w:tcPr>
          <w:p w:rsidR="001A48AC" w:rsidRPr="00FF7642" w:rsidRDefault="001A48AC" w:rsidP="00AE0E91">
            <w:pPr>
              <w:jc w:val="center"/>
              <w:rPr>
                <w:rFonts w:ascii="仿宋_GB2312" w:eastAsia="仿宋_GB2312"/>
                <w:b/>
                <w:sz w:val="24"/>
                <w:szCs w:val="24"/>
              </w:rPr>
            </w:pPr>
            <w:r w:rsidRPr="00FF7642">
              <w:rPr>
                <w:rFonts w:ascii="仿宋_GB2312" w:eastAsia="仿宋_GB2312" w:hint="eastAsia"/>
                <w:b/>
                <w:sz w:val="24"/>
                <w:szCs w:val="24"/>
              </w:rPr>
              <w:t>监测统计过程数据项</w:t>
            </w:r>
          </w:p>
        </w:tc>
        <w:tc>
          <w:tcPr>
            <w:tcW w:w="709" w:type="dxa"/>
            <w:vAlign w:val="center"/>
          </w:tcPr>
          <w:p w:rsidR="001A48AC" w:rsidRPr="00724C78" w:rsidRDefault="001A48AC" w:rsidP="00AE0E91">
            <w:pPr>
              <w:rPr>
                <w:rFonts w:ascii="仿宋_GB2312" w:eastAsia="仿宋_GB2312"/>
                <w:b/>
                <w:sz w:val="24"/>
                <w:szCs w:val="24"/>
              </w:rPr>
            </w:pPr>
            <w:r w:rsidRPr="00724C78">
              <w:rPr>
                <w:rFonts w:ascii="仿宋_GB2312" w:eastAsia="仿宋_GB2312" w:hint="eastAsia"/>
                <w:b/>
                <w:sz w:val="24"/>
                <w:szCs w:val="24"/>
              </w:rPr>
              <w:t>目标值</w:t>
            </w:r>
          </w:p>
        </w:tc>
        <w:tc>
          <w:tcPr>
            <w:tcW w:w="2486" w:type="dxa"/>
            <w:vAlign w:val="center"/>
          </w:tcPr>
          <w:p w:rsidR="001A48AC" w:rsidRPr="00724C78" w:rsidRDefault="001A48AC" w:rsidP="00AE0E91">
            <w:pPr>
              <w:rPr>
                <w:rFonts w:ascii="仿宋_GB2312" w:eastAsia="仿宋_GB2312"/>
                <w:b/>
                <w:sz w:val="24"/>
                <w:szCs w:val="24"/>
              </w:rPr>
            </w:pPr>
            <w:r w:rsidRPr="00724C78">
              <w:rPr>
                <w:rFonts w:ascii="仿宋_GB2312" w:eastAsia="仿宋_GB2312" w:hint="eastAsia"/>
                <w:b/>
                <w:sz w:val="24"/>
                <w:szCs w:val="24"/>
              </w:rPr>
              <w:t>情况分析</w:t>
            </w:r>
            <w:r>
              <w:rPr>
                <w:rFonts w:ascii="仿宋_GB2312" w:eastAsia="仿宋_GB2312" w:hint="eastAsia"/>
                <w:b/>
                <w:sz w:val="24"/>
                <w:szCs w:val="24"/>
              </w:rPr>
              <w:t>（</w:t>
            </w:r>
            <w:r w:rsidR="0085301E" w:rsidRPr="0085301E">
              <w:rPr>
                <w:rFonts w:ascii="仿宋_GB2312" w:eastAsia="仿宋_GB2312" w:hint="eastAsia"/>
                <w:b/>
                <w:color w:val="FF0000"/>
                <w:sz w:val="24"/>
                <w:szCs w:val="24"/>
              </w:rPr>
              <w:t>请</w:t>
            </w:r>
            <w:r w:rsidRPr="0085301E">
              <w:rPr>
                <w:rFonts w:ascii="仿宋_GB2312" w:eastAsia="仿宋_GB2312" w:hint="eastAsia"/>
                <w:b/>
                <w:color w:val="FF0000"/>
                <w:sz w:val="24"/>
                <w:szCs w:val="24"/>
              </w:rPr>
              <w:t>另附页</w:t>
            </w:r>
            <w:r>
              <w:rPr>
                <w:rFonts w:ascii="仿宋_GB2312" w:eastAsia="仿宋_GB2312" w:hint="eastAsia"/>
                <w:b/>
                <w:sz w:val="24"/>
                <w:szCs w:val="24"/>
              </w:rPr>
              <w:t>）</w:t>
            </w:r>
          </w:p>
        </w:tc>
      </w:tr>
      <w:tr w:rsidR="00C43F0B" w:rsidRPr="004C2288" w:rsidTr="00C43F0B">
        <w:trPr>
          <w:trHeight w:val="1427"/>
        </w:trPr>
        <w:tc>
          <w:tcPr>
            <w:tcW w:w="716" w:type="dxa"/>
            <w:vMerge w:val="restart"/>
            <w:vAlign w:val="center"/>
          </w:tcPr>
          <w:p w:rsidR="00C43F0B" w:rsidRPr="003A3962" w:rsidRDefault="00C43F0B" w:rsidP="00AE0E91">
            <w:pPr>
              <w:jc w:val="center"/>
              <w:rPr>
                <w:rFonts w:ascii="仿宋_GB2312" w:eastAsia="仿宋_GB2312"/>
                <w:sz w:val="24"/>
                <w:szCs w:val="24"/>
              </w:rPr>
            </w:pPr>
            <w:r>
              <w:rPr>
                <w:rFonts w:ascii="仿宋_GB2312" w:eastAsia="仿宋_GB2312" w:hAnsi="宋体" w:cs="宋体" w:hint="eastAsia"/>
                <w:spacing w:val="-4"/>
                <w:kern w:val="0"/>
                <w:sz w:val="24"/>
                <w:szCs w:val="24"/>
              </w:rPr>
              <w:t>人事处</w:t>
            </w:r>
          </w:p>
        </w:tc>
        <w:tc>
          <w:tcPr>
            <w:tcW w:w="1255" w:type="dxa"/>
            <w:vMerge w:val="restart"/>
            <w:vAlign w:val="center"/>
          </w:tcPr>
          <w:p w:rsidR="00C43F0B" w:rsidRPr="003A3962" w:rsidRDefault="00C43F0B" w:rsidP="00AE0E91">
            <w:pPr>
              <w:jc w:val="center"/>
              <w:rPr>
                <w:rFonts w:ascii="仿宋_GB2312" w:eastAsia="仿宋_GB2312"/>
                <w:sz w:val="24"/>
                <w:szCs w:val="24"/>
              </w:rPr>
            </w:pPr>
            <w:r w:rsidRPr="003A3962">
              <w:rPr>
                <w:rFonts w:ascii="仿宋_GB2312" w:eastAsia="仿宋_GB2312" w:hint="eastAsia"/>
                <w:b/>
                <w:sz w:val="24"/>
                <w:szCs w:val="24"/>
              </w:rPr>
              <w:t>教育开放度</w:t>
            </w:r>
            <w:r>
              <w:rPr>
                <w:rFonts w:ascii="仿宋_GB2312" w:eastAsia="仿宋_GB2312" w:hint="eastAsia"/>
                <w:sz w:val="24"/>
                <w:szCs w:val="24"/>
              </w:rPr>
              <w:t>（国际化水平）</w:t>
            </w:r>
          </w:p>
        </w:tc>
        <w:tc>
          <w:tcPr>
            <w:tcW w:w="1396" w:type="dxa"/>
            <w:vMerge w:val="restart"/>
            <w:vAlign w:val="center"/>
          </w:tcPr>
          <w:p w:rsidR="00C43F0B" w:rsidRDefault="00C43F0B" w:rsidP="00AE0E91">
            <w:pPr>
              <w:jc w:val="left"/>
              <w:rPr>
                <w:rFonts w:ascii="仿宋_GB2312" w:eastAsia="仿宋_GB2312" w:hAnsi="宋体" w:cs="宋体"/>
                <w:kern w:val="0"/>
                <w:sz w:val="24"/>
                <w:szCs w:val="24"/>
              </w:rPr>
            </w:pPr>
            <w:r>
              <w:rPr>
                <w:rFonts w:ascii="仿宋_GB2312" w:eastAsia="仿宋_GB2312" w:hAnsi="宋体" w:cs="宋体" w:hint="eastAsia"/>
                <w:kern w:val="0"/>
                <w:sz w:val="24"/>
                <w:szCs w:val="24"/>
              </w:rPr>
              <w:t>23.</w:t>
            </w:r>
            <w:r w:rsidRPr="003A3962">
              <w:rPr>
                <w:rFonts w:ascii="仿宋_GB2312" w:eastAsia="仿宋_GB2312" w:hAnsi="宋体" w:cs="宋体" w:hint="eastAsia"/>
                <w:kern w:val="0"/>
                <w:sz w:val="24"/>
                <w:szCs w:val="24"/>
              </w:rPr>
              <w:t>高校具有海外学习或工作经历的教师和学生比例</w:t>
            </w:r>
          </w:p>
          <w:p w:rsidR="00C43F0B" w:rsidRPr="003A3962" w:rsidRDefault="00C43F0B" w:rsidP="00AE0E91">
            <w:pPr>
              <w:jc w:val="left"/>
              <w:rPr>
                <w:rFonts w:ascii="仿宋_GB2312" w:eastAsia="仿宋_GB2312" w:hAnsi="宋体" w:cs="宋体"/>
                <w:kern w:val="0"/>
                <w:sz w:val="24"/>
                <w:szCs w:val="24"/>
              </w:rPr>
            </w:pPr>
          </w:p>
        </w:tc>
        <w:tc>
          <w:tcPr>
            <w:tcW w:w="2834" w:type="dxa"/>
            <w:vAlign w:val="center"/>
          </w:tcPr>
          <w:p w:rsidR="00C43F0B" w:rsidRPr="003A3962" w:rsidRDefault="00C43F0B" w:rsidP="00AE0E91">
            <w:pPr>
              <w:jc w:val="center"/>
              <w:rPr>
                <w:rFonts w:ascii="仿宋_GB2312" w:eastAsia="仿宋_GB2312"/>
                <w:sz w:val="24"/>
                <w:szCs w:val="24"/>
              </w:rPr>
            </w:pPr>
            <w:r w:rsidRPr="003A3962">
              <w:rPr>
                <w:rFonts w:ascii="仿宋_GB2312" w:eastAsia="仿宋_GB2312" w:hint="eastAsia"/>
                <w:sz w:val="24"/>
                <w:szCs w:val="24"/>
              </w:rPr>
              <w:t>高校聘用外籍教师（研究人员）的比例（%）</w:t>
            </w:r>
          </w:p>
        </w:tc>
        <w:tc>
          <w:tcPr>
            <w:tcW w:w="708" w:type="dxa"/>
            <w:vAlign w:val="center"/>
          </w:tcPr>
          <w:p w:rsidR="00C43F0B" w:rsidRPr="003A3962" w:rsidRDefault="00C43F0B" w:rsidP="00AE0E91">
            <w:pPr>
              <w:jc w:val="center"/>
              <w:rPr>
                <w:rFonts w:ascii="仿宋_GB2312" w:eastAsia="仿宋_GB2312"/>
                <w:sz w:val="24"/>
                <w:szCs w:val="24"/>
              </w:rPr>
            </w:pPr>
          </w:p>
        </w:tc>
        <w:tc>
          <w:tcPr>
            <w:tcW w:w="2834" w:type="dxa"/>
            <w:vAlign w:val="center"/>
          </w:tcPr>
          <w:p w:rsidR="00C43F0B" w:rsidRPr="003A3962" w:rsidRDefault="00C43F0B" w:rsidP="00AE0E91">
            <w:pPr>
              <w:jc w:val="center"/>
              <w:rPr>
                <w:rFonts w:ascii="仿宋_GB2312" w:eastAsia="仿宋_GB2312"/>
                <w:sz w:val="24"/>
                <w:szCs w:val="24"/>
              </w:rPr>
            </w:pPr>
            <w:r w:rsidRPr="00AE0E91">
              <w:rPr>
                <w:rFonts w:ascii="仿宋_GB2312" w:eastAsia="仿宋_GB2312" w:hint="eastAsia"/>
                <w:sz w:val="24"/>
                <w:szCs w:val="24"/>
              </w:rPr>
              <w:t>高校聘用外籍教师（研究人员）数(人):</w:t>
            </w:r>
          </w:p>
        </w:tc>
        <w:tc>
          <w:tcPr>
            <w:tcW w:w="709" w:type="dxa"/>
            <w:vAlign w:val="center"/>
          </w:tcPr>
          <w:p w:rsidR="00C43F0B" w:rsidRPr="003A3962" w:rsidRDefault="00C43F0B" w:rsidP="00AE0E91">
            <w:pPr>
              <w:jc w:val="center"/>
              <w:rPr>
                <w:rFonts w:ascii="仿宋_GB2312" w:eastAsia="仿宋_GB2312"/>
                <w:sz w:val="24"/>
                <w:szCs w:val="24"/>
              </w:rPr>
            </w:pPr>
          </w:p>
        </w:tc>
        <w:tc>
          <w:tcPr>
            <w:tcW w:w="1560" w:type="dxa"/>
            <w:vAlign w:val="center"/>
          </w:tcPr>
          <w:p w:rsidR="00C43F0B" w:rsidRPr="003A3962" w:rsidRDefault="00C43F0B" w:rsidP="00D32D56">
            <w:pPr>
              <w:jc w:val="center"/>
              <w:rPr>
                <w:rFonts w:ascii="仿宋_GB2312" w:eastAsia="仿宋_GB2312"/>
                <w:sz w:val="24"/>
                <w:szCs w:val="24"/>
              </w:rPr>
            </w:pPr>
            <w:r w:rsidRPr="00AE0E91">
              <w:rPr>
                <w:rFonts w:ascii="仿宋_GB2312" w:eastAsia="仿宋_GB2312" w:hint="eastAsia"/>
                <w:sz w:val="24"/>
                <w:szCs w:val="24"/>
              </w:rPr>
              <w:t>专任教师数(人):</w:t>
            </w:r>
          </w:p>
        </w:tc>
        <w:tc>
          <w:tcPr>
            <w:tcW w:w="713" w:type="dxa"/>
            <w:vAlign w:val="center"/>
          </w:tcPr>
          <w:p w:rsidR="00C43F0B" w:rsidRPr="003A3962" w:rsidRDefault="002416ED" w:rsidP="00AE0E91">
            <w:pPr>
              <w:jc w:val="center"/>
              <w:rPr>
                <w:rFonts w:ascii="仿宋_GB2312" w:eastAsia="仿宋_GB2312"/>
                <w:sz w:val="24"/>
                <w:szCs w:val="24"/>
              </w:rPr>
            </w:pPr>
            <w:commentRangeStart w:id="0"/>
            <w:r>
              <w:rPr>
                <w:rFonts w:ascii="仿宋_GB2312" w:eastAsia="仿宋_GB2312" w:hint="eastAsia"/>
                <w:sz w:val="24"/>
                <w:szCs w:val="24"/>
              </w:rPr>
              <w:t>257</w:t>
            </w:r>
            <w:commentRangeEnd w:id="0"/>
            <w:r w:rsidR="00933DF4">
              <w:rPr>
                <w:rStyle w:val="a7"/>
              </w:rPr>
              <w:commentReference w:id="0"/>
            </w:r>
          </w:p>
        </w:tc>
        <w:tc>
          <w:tcPr>
            <w:tcW w:w="709" w:type="dxa"/>
            <w:vAlign w:val="center"/>
          </w:tcPr>
          <w:p w:rsidR="00C43F0B" w:rsidRPr="003A3962" w:rsidRDefault="00C43F0B" w:rsidP="00AE0E91">
            <w:pPr>
              <w:rPr>
                <w:rFonts w:ascii="仿宋_GB2312" w:eastAsia="仿宋_GB2312"/>
                <w:sz w:val="24"/>
                <w:szCs w:val="24"/>
              </w:rPr>
            </w:pPr>
            <w:r>
              <w:rPr>
                <w:rFonts w:ascii="仿宋_GB2312" w:eastAsia="仿宋_GB2312" w:hint="eastAsia"/>
                <w:sz w:val="24"/>
                <w:szCs w:val="24"/>
              </w:rPr>
              <w:t>1.5%</w:t>
            </w:r>
          </w:p>
        </w:tc>
        <w:tc>
          <w:tcPr>
            <w:tcW w:w="2486" w:type="dxa"/>
            <w:vMerge w:val="restart"/>
            <w:vAlign w:val="center"/>
          </w:tcPr>
          <w:p w:rsidR="00C43F0B" w:rsidRPr="003A3962" w:rsidRDefault="00C43F0B" w:rsidP="00AE0E91">
            <w:pPr>
              <w:rPr>
                <w:rFonts w:ascii="仿宋_GB2312" w:eastAsia="仿宋_GB2312"/>
                <w:sz w:val="24"/>
                <w:szCs w:val="24"/>
              </w:rPr>
            </w:pPr>
          </w:p>
        </w:tc>
      </w:tr>
      <w:tr w:rsidR="00C43F0B" w:rsidRPr="004C2288" w:rsidTr="00C43F0B">
        <w:trPr>
          <w:trHeight w:val="1262"/>
        </w:trPr>
        <w:tc>
          <w:tcPr>
            <w:tcW w:w="716" w:type="dxa"/>
            <w:vMerge/>
            <w:vAlign w:val="center"/>
          </w:tcPr>
          <w:p w:rsidR="00C43F0B" w:rsidRDefault="00C43F0B" w:rsidP="00AE0E91">
            <w:pPr>
              <w:jc w:val="center"/>
              <w:rPr>
                <w:rFonts w:ascii="仿宋_GB2312" w:eastAsia="仿宋_GB2312" w:hAnsi="宋体" w:cs="宋体"/>
                <w:spacing w:val="-4"/>
                <w:kern w:val="0"/>
                <w:sz w:val="24"/>
                <w:szCs w:val="24"/>
              </w:rPr>
            </w:pPr>
          </w:p>
        </w:tc>
        <w:tc>
          <w:tcPr>
            <w:tcW w:w="1255" w:type="dxa"/>
            <w:vMerge/>
          </w:tcPr>
          <w:p w:rsidR="00C43F0B" w:rsidRPr="003A3962" w:rsidRDefault="00C43F0B" w:rsidP="00AE0E91">
            <w:pPr>
              <w:jc w:val="center"/>
              <w:rPr>
                <w:rFonts w:ascii="仿宋_GB2312" w:eastAsia="仿宋_GB2312"/>
                <w:b/>
                <w:sz w:val="24"/>
                <w:szCs w:val="24"/>
              </w:rPr>
            </w:pPr>
          </w:p>
        </w:tc>
        <w:tc>
          <w:tcPr>
            <w:tcW w:w="1396" w:type="dxa"/>
            <w:vMerge/>
            <w:vAlign w:val="center"/>
          </w:tcPr>
          <w:p w:rsidR="00C43F0B" w:rsidRDefault="00C43F0B" w:rsidP="00AE0E91">
            <w:pPr>
              <w:jc w:val="left"/>
              <w:rPr>
                <w:rFonts w:ascii="仿宋_GB2312" w:eastAsia="仿宋_GB2312" w:hAnsi="宋体" w:cs="宋体"/>
                <w:kern w:val="0"/>
                <w:sz w:val="24"/>
                <w:szCs w:val="24"/>
              </w:rPr>
            </w:pPr>
          </w:p>
        </w:tc>
        <w:tc>
          <w:tcPr>
            <w:tcW w:w="2834" w:type="dxa"/>
            <w:vAlign w:val="center"/>
          </w:tcPr>
          <w:p w:rsidR="00C43F0B" w:rsidRPr="003A3962" w:rsidRDefault="00C43F0B" w:rsidP="00AE0E91">
            <w:pPr>
              <w:jc w:val="center"/>
              <w:rPr>
                <w:rFonts w:ascii="仿宋_GB2312" w:eastAsia="仿宋_GB2312"/>
                <w:sz w:val="24"/>
                <w:szCs w:val="24"/>
              </w:rPr>
            </w:pPr>
            <w:r w:rsidRPr="00AE0E91">
              <w:rPr>
                <w:rFonts w:ascii="仿宋_GB2312" w:eastAsia="仿宋_GB2312" w:hint="eastAsia"/>
                <w:sz w:val="24"/>
                <w:szCs w:val="24"/>
              </w:rPr>
              <w:t>高校院校具有海外学习经历的教师比例（%）</w:t>
            </w:r>
          </w:p>
        </w:tc>
        <w:tc>
          <w:tcPr>
            <w:tcW w:w="708" w:type="dxa"/>
            <w:vAlign w:val="center"/>
          </w:tcPr>
          <w:p w:rsidR="00C43F0B" w:rsidRPr="003A3962" w:rsidRDefault="00C43F0B" w:rsidP="00AE0E91">
            <w:pPr>
              <w:jc w:val="center"/>
              <w:rPr>
                <w:rFonts w:ascii="仿宋_GB2312" w:eastAsia="仿宋_GB2312"/>
                <w:sz w:val="24"/>
                <w:szCs w:val="24"/>
              </w:rPr>
            </w:pPr>
          </w:p>
        </w:tc>
        <w:tc>
          <w:tcPr>
            <w:tcW w:w="2834" w:type="dxa"/>
            <w:vAlign w:val="center"/>
          </w:tcPr>
          <w:p w:rsidR="00C43F0B" w:rsidRPr="00AE0E91" w:rsidRDefault="00C43F0B" w:rsidP="00AE0E91">
            <w:pPr>
              <w:jc w:val="center"/>
              <w:rPr>
                <w:rFonts w:ascii="仿宋_GB2312" w:eastAsia="仿宋_GB2312"/>
                <w:sz w:val="24"/>
                <w:szCs w:val="24"/>
              </w:rPr>
            </w:pPr>
            <w:r w:rsidRPr="00AE0E91">
              <w:rPr>
                <w:rFonts w:ascii="仿宋_GB2312" w:eastAsia="仿宋_GB2312" w:hint="eastAsia"/>
                <w:sz w:val="24"/>
                <w:szCs w:val="24"/>
              </w:rPr>
              <w:t>具有1年及以上（累计）海外学习、进修、工作经历的教师(人):</w:t>
            </w:r>
          </w:p>
        </w:tc>
        <w:tc>
          <w:tcPr>
            <w:tcW w:w="709" w:type="dxa"/>
            <w:vAlign w:val="center"/>
          </w:tcPr>
          <w:p w:rsidR="00C43F0B" w:rsidRPr="003A3962" w:rsidRDefault="002416ED" w:rsidP="00AE0E91">
            <w:pPr>
              <w:jc w:val="center"/>
              <w:rPr>
                <w:rFonts w:ascii="仿宋_GB2312" w:eastAsia="仿宋_GB2312"/>
                <w:sz w:val="24"/>
                <w:szCs w:val="24"/>
              </w:rPr>
            </w:pPr>
            <w:r>
              <w:rPr>
                <w:rFonts w:ascii="仿宋_GB2312" w:eastAsia="仿宋_GB2312" w:hint="eastAsia"/>
                <w:sz w:val="24"/>
                <w:szCs w:val="24"/>
              </w:rPr>
              <w:t>10</w:t>
            </w:r>
          </w:p>
        </w:tc>
        <w:tc>
          <w:tcPr>
            <w:tcW w:w="1560" w:type="dxa"/>
            <w:vAlign w:val="center"/>
          </w:tcPr>
          <w:p w:rsidR="00C43F0B" w:rsidRPr="00AE0E91" w:rsidRDefault="00C43F0B" w:rsidP="00AE0E91">
            <w:pPr>
              <w:jc w:val="center"/>
              <w:rPr>
                <w:rFonts w:ascii="仿宋_GB2312" w:eastAsia="仿宋_GB2312"/>
                <w:sz w:val="24"/>
                <w:szCs w:val="24"/>
              </w:rPr>
            </w:pPr>
            <w:r w:rsidRPr="00AE0E91">
              <w:rPr>
                <w:rFonts w:ascii="仿宋_GB2312" w:eastAsia="仿宋_GB2312" w:hint="eastAsia"/>
                <w:sz w:val="24"/>
                <w:szCs w:val="24"/>
              </w:rPr>
              <w:t>专任教师总数(人):</w:t>
            </w:r>
          </w:p>
        </w:tc>
        <w:tc>
          <w:tcPr>
            <w:tcW w:w="713" w:type="dxa"/>
            <w:vAlign w:val="center"/>
          </w:tcPr>
          <w:p w:rsidR="00C43F0B" w:rsidRPr="003A3962" w:rsidRDefault="002416ED" w:rsidP="00AE0E91">
            <w:pPr>
              <w:jc w:val="center"/>
              <w:rPr>
                <w:rFonts w:ascii="仿宋_GB2312" w:eastAsia="仿宋_GB2312"/>
                <w:sz w:val="24"/>
                <w:szCs w:val="24"/>
              </w:rPr>
            </w:pPr>
            <w:r>
              <w:rPr>
                <w:rFonts w:ascii="仿宋_GB2312" w:eastAsia="仿宋_GB2312" w:hint="eastAsia"/>
                <w:sz w:val="24"/>
                <w:szCs w:val="24"/>
              </w:rPr>
              <w:t>257</w:t>
            </w:r>
          </w:p>
        </w:tc>
        <w:tc>
          <w:tcPr>
            <w:tcW w:w="709" w:type="dxa"/>
            <w:vAlign w:val="center"/>
          </w:tcPr>
          <w:p w:rsidR="00C43F0B" w:rsidRPr="003A3962" w:rsidRDefault="00C43F0B" w:rsidP="00AE0E91">
            <w:pPr>
              <w:rPr>
                <w:rFonts w:ascii="仿宋_GB2312" w:eastAsia="仿宋_GB2312"/>
                <w:sz w:val="24"/>
                <w:szCs w:val="24"/>
              </w:rPr>
            </w:pPr>
            <w:r>
              <w:rPr>
                <w:rFonts w:ascii="仿宋_GB2312" w:eastAsia="仿宋_GB2312" w:hint="eastAsia"/>
                <w:sz w:val="24"/>
                <w:szCs w:val="24"/>
              </w:rPr>
              <w:t>20%</w:t>
            </w:r>
          </w:p>
        </w:tc>
        <w:tc>
          <w:tcPr>
            <w:tcW w:w="2486" w:type="dxa"/>
            <w:vMerge/>
            <w:vAlign w:val="center"/>
          </w:tcPr>
          <w:p w:rsidR="00C43F0B" w:rsidRPr="003A3962" w:rsidRDefault="00C43F0B" w:rsidP="00AE0E91">
            <w:pPr>
              <w:rPr>
                <w:rFonts w:ascii="仿宋_GB2312" w:eastAsia="仿宋_GB2312"/>
                <w:sz w:val="24"/>
                <w:szCs w:val="24"/>
              </w:rPr>
            </w:pPr>
          </w:p>
        </w:tc>
      </w:tr>
      <w:tr w:rsidR="00C43F0B" w:rsidRPr="004C2288" w:rsidTr="00C43F0B">
        <w:trPr>
          <w:trHeight w:val="1421"/>
        </w:trPr>
        <w:tc>
          <w:tcPr>
            <w:tcW w:w="716" w:type="dxa"/>
            <w:vMerge/>
            <w:vAlign w:val="center"/>
          </w:tcPr>
          <w:p w:rsidR="00C43F0B" w:rsidRPr="00E551EB" w:rsidRDefault="00C43F0B" w:rsidP="00AE0E91">
            <w:pPr>
              <w:jc w:val="center"/>
              <w:rPr>
                <w:rFonts w:ascii="仿宋_GB2312" w:eastAsia="仿宋_GB2312" w:hAnsi="宋体" w:cs="宋体"/>
                <w:spacing w:val="-4"/>
                <w:kern w:val="0"/>
                <w:sz w:val="24"/>
                <w:szCs w:val="24"/>
              </w:rPr>
            </w:pPr>
          </w:p>
        </w:tc>
        <w:tc>
          <w:tcPr>
            <w:tcW w:w="1255" w:type="dxa"/>
            <w:vMerge w:val="restart"/>
            <w:vAlign w:val="center"/>
          </w:tcPr>
          <w:p w:rsidR="00C43F0B" w:rsidRPr="00E551EB" w:rsidRDefault="00C43F0B" w:rsidP="00AE0E91">
            <w:pPr>
              <w:rPr>
                <w:rFonts w:ascii="仿宋_GB2312" w:eastAsia="仿宋_GB2312" w:hAnsi="宋体" w:cs="宋体"/>
                <w:spacing w:val="-4"/>
                <w:kern w:val="0"/>
                <w:sz w:val="24"/>
                <w:szCs w:val="24"/>
              </w:rPr>
            </w:pPr>
            <w:r w:rsidRPr="00B84962">
              <w:rPr>
                <w:rFonts w:ascii="仿宋_GB2312" w:eastAsia="仿宋_GB2312" w:hAnsi="宋体" w:cs="宋体" w:hint="eastAsia"/>
                <w:b/>
                <w:spacing w:val="-4"/>
                <w:kern w:val="0"/>
                <w:sz w:val="24"/>
                <w:szCs w:val="24"/>
              </w:rPr>
              <w:t>教育</w:t>
            </w:r>
            <w:r>
              <w:rPr>
                <w:rFonts w:ascii="仿宋_GB2312" w:eastAsia="仿宋_GB2312" w:hAnsi="宋体" w:cs="宋体" w:hint="eastAsia"/>
                <w:b/>
                <w:spacing w:val="-4"/>
                <w:kern w:val="0"/>
                <w:sz w:val="24"/>
                <w:szCs w:val="24"/>
              </w:rPr>
              <w:t>保障</w:t>
            </w:r>
            <w:r w:rsidRPr="00B84962">
              <w:rPr>
                <w:rFonts w:ascii="仿宋_GB2312" w:eastAsia="仿宋_GB2312" w:hAnsi="宋体" w:cs="宋体" w:hint="eastAsia"/>
                <w:b/>
                <w:spacing w:val="-4"/>
                <w:kern w:val="0"/>
                <w:sz w:val="24"/>
                <w:szCs w:val="24"/>
              </w:rPr>
              <w:t>度</w:t>
            </w:r>
            <w:r>
              <w:rPr>
                <w:rFonts w:ascii="仿宋_GB2312" w:eastAsia="仿宋_GB2312" w:hAnsi="宋体" w:cs="宋体" w:hint="eastAsia"/>
                <w:spacing w:val="-4"/>
                <w:kern w:val="0"/>
                <w:sz w:val="24"/>
                <w:szCs w:val="24"/>
              </w:rPr>
              <w:t>（师资水平）</w:t>
            </w:r>
          </w:p>
        </w:tc>
        <w:tc>
          <w:tcPr>
            <w:tcW w:w="1396" w:type="dxa"/>
            <w:vAlign w:val="center"/>
          </w:tcPr>
          <w:p w:rsidR="00C43F0B" w:rsidRPr="00483C94" w:rsidRDefault="00C43F0B" w:rsidP="00AE0E91">
            <w:pPr>
              <w:rPr>
                <w:rFonts w:ascii="仿宋_GB2312" w:eastAsia="仿宋_GB2312" w:hAnsi="宋体" w:cs="宋体"/>
                <w:kern w:val="0"/>
                <w:sz w:val="24"/>
                <w:szCs w:val="24"/>
              </w:rPr>
            </w:pPr>
            <w:r>
              <w:rPr>
                <w:rFonts w:ascii="仿宋_GB2312" w:eastAsia="仿宋_GB2312" w:hAnsi="宋体" w:cs="宋体" w:hint="eastAsia"/>
                <w:kern w:val="0"/>
                <w:sz w:val="24"/>
                <w:szCs w:val="24"/>
              </w:rPr>
              <w:t>30.</w:t>
            </w:r>
            <w:r w:rsidRPr="0008795E">
              <w:rPr>
                <w:rFonts w:ascii="仿宋_GB2312" w:eastAsia="仿宋_GB2312" w:hAnsi="宋体" w:cs="宋体" w:hint="eastAsia"/>
                <w:kern w:val="0"/>
                <w:sz w:val="24"/>
                <w:szCs w:val="24"/>
              </w:rPr>
              <w:t>师德与专业能力建设</w:t>
            </w:r>
          </w:p>
        </w:tc>
        <w:tc>
          <w:tcPr>
            <w:tcW w:w="2834" w:type="dxa"/>
            <w:vAlign w:val="center"/>
          </w:tcPr>
          <w:p w:rsidR="00C43F0B" w:rsidRPr="00483C94" w:rsidRDefault="00C43F0B" w:rsidP="00AE0E91">
            <w:pPr>
              <w:rPr>
                <w:rFonts w:ascii="仿宋_GB2312" w:eastAsia="仿宋_GB2312" w:hAnsi="宋体" w:cs="宋体"/>
                <w:kern w:val="0"/>
                <w:sz w:val="24"/>
                <w:szCs w:val="24"/>
              </w:rPr>
            </w:pPr>
            <w:r w:rsidRPr="00483C94">
              <w:rPr>
                <w:rFonts w:ascii="仿宋_GB2312" w:eastAsia="仿宋_GB2312" w:hAnsi="宋体" w:cs="宋体" w:hint="eastAsia"/>
                <w:kern w:val="0"/>
                <w:sz w:val="24"/>
                <w:szCs w:val="24"/>
              </w:rPr>
              <w:t>职业院校“双师型”教师比例（%）</w:t>
            </w:r>
          </w:p>
          <w:p w:rsidR="00C43F0B" w:rsidRPr="00483C94" w:rsidRDefault="00C43F0B" w:rsidP="00AE0E91">
            <w:pPr>
              <w:rPr>
                <w:rFonts w:ascii="仿宋_GB2312" w:eastAsia="仿宋_GB2312" w:hAnsi="宋体" w:cs="宋体"/>
                <w:kern w:val="0"/>
                <w:sz w:val="24"/>
                <w:szCs w:val="24"/>
              </w:rPr>
            </w:pPr>
            <w:bookmarkStart w:id="1" w:name="_GoBack"/>
            <w:bookmarkEnd w:id="1"/>
          </w:p>
        </w:tc>
        <w:tc>
          <w:tcPr>
            <w:tcW w:w="708" w:type="dxa"/>
            <w:vAlign w:val="center"/>
          </w:tcPr>
          <w:p w:rsidR="00C43F0B" w:rsidRPr="00483C94" w:rsidRDefault="00C43F0B" w:rsidP="00AE0E91">
            <w:pPr>
              <w:rPr>
                <w:rFonts w:ascii="仿宋_GB2312" w:eastAsia="仿宋_GB2312" w:hAnsi="宋体" w:cs="宋体"/>
                <w:kern w:val="0"/>
                <w:sz w:val="24"/>
                <w:szCs w:val="24"/>
              </w:rPr>
            </w:pPr>
          </w:p>
        </w:tc>
        <w:tc>
          <w:tcPr>
            <w:tcW w:w="2834" w:type="dxa"/>
            <w:vAlign w:val="center"/>
          </w:tcPr>
          <w:p w:rsidR="00C43F0B" w:rsidRPr="00483C94" w:rsidRDefault="00C43F0B" w:rsidP="00AE0E91">
            <w:pPr>
              <w:rPr>
                <w:rFonts w:ascii="仿宋_GB2312" w:eastAsia="仿宋_GB2312" w:hAnsi="宋体" w:cs="宋体"/>
                <w:kern w:val="0"/>
                <w:sz w:val="24"/>
                <w:szCs w:val="24"/>
              </w:rPr>
            </w:pPr>
            <w:r w:rsidRPr="00483C94">
              <w:rPr>
                <w:rFonts w:ascii="仿宋_GB2312" w:eastAsia="仿宋_GB2312" w:hAnsi="宋体" w:cs="宋体" w:hint="eastAsia"/>
                <w:kern w:val="0"/>
                <w:sz w:val="24"/>
                <w:szCs w:val="24"/>
              </w:rPr>
              <w:t>“双师型”专任教师数(人)</w:t>
            </w:r>
            <w:r w:rsidR="00933DF4" w:rsidRPr="00D32D56">
              <w:rPr>
                <w:rFonts w:ascii="仿宋_GB2312" w:eastAsia="仿宋_GB2312" w:hAnsi="宋体" w:cs="宋体" w:hint="eastAsia"/>
                <w:color w:val="FF0000"/>
                <w:kern w:val="0"/>
                <w:sz w:val="18"/>
                <w:szCs w:val="18"/>
              </w:rPr>
              <w:t>（</w:t>
            </w:r>
            <w:r w:rsidR="00933DF4">
              <w:rPr>
                <w:rFonts w:ascii="仿宋_GB2312" w:eastAsia="仿宋_GB2312" w:hAnsi="宋体" w:cs="宋体" w:hint="eastAsia"/>
                <w:color w:val="FF0000"/>
                <w:kern w:val="0"/>
                <w:sz w:val="18"/>
                <w:szCs w:val="18"/>
              </w:rPr>
              <w:t>填</w:t>
            </w:r>
            <w:r w:rsidR="00933DF4" w:rsidRPr="00D32D56">
              <w:rPr>
                <w:rFonts w:ascii="仿宋_GB2312" w:eastAsia="仿宋_GB2312" w:hAnsi="宋体" w:cs="宋体" w:hint="eastAsia"/>
                <w:color w:val="FF0000"/>
                <w:kern w:val="0"/>
                <w:sz w:val="18"/>
                <w:szCs w:val="18"/>
              </w:rPr>
              <w:t>19年专业教师</w:t>
            </w:r>
            <w:r w:rsidR="00933DF4">
              <w:rPr>
                <w:rFonts w:ascii="仿宋_GB2312" w:eastAsia="仿宋_GB2312" w:hAnsi="宋体" w:cs="宋体" w:hint="eastAsia"/>
                <w:color w:val="FF0000"/>
                <w:kern w:val="0"/>
                <w:sz w:val="18"/>
                <w:szCs w:val="18"/>
              </w:rPr>
              <w:t>中的双师型人</w:t>
            </w:r>
            <w:r w:rsidR="00933DF4" w:rsidRPr="00D32D56">
              <w:rPr>
                <w:rFonts w:ascii="仿宋_GB2312" w:eastAsia="仿宋_GB2312" w:hAnsi="宋体" w:cs="宋体" w:hint="eastAsia"/>
                <w:color w:val="FF0000"/>
                <w:kern w:val="0"/>
                <w:sz w:val="18"/>
                <w:szCs w:val="18"/>
              </w:rPr>
              <w:t>数）</w:t>
            </w:r>
          </w:p>
        </w:tc>
        <w:tc>
          <w:tcPr>
            <w:tcW w:w="709" w:type="dxa"/>
            <w:vAlign w:val="center"/>
          </w:tcPr>
          <w:p w:rsidR="00C43F0B" w:rsidRPr="00483C94" w:rsidRDefault="00C43F0B" w:rsidP="00AE0E91">
            <w:pPr>
              <w:rPr>
                <w:rFonts w:ascii="仿宋_GB2312" w:eastAsia="仿宋_GB2312" w:hAnsi="宋体" w:cs="宋体"/>
                <w:kern w:val="0"/>
                <w:sz w:val="24"/>
                <w:szCs w:val="24"/>
              </w:rPr>
            </w:pPr>
          </w:p>
        </w:tc>
        <w:tc>
          <w:tcPr>
            <w:tcW w:w="1560" w:type="dxa"/>
            <w:vAlign w:val="center"/>
          </w:tcPr>
          <w:p w:rsidR="00C43F0B" w:rsidRPr="00483C94" w:rsidRDefault="00C43F0B" w:rsidP="00AE0E91">
            <w:pPr>
              <w:rPr>
                <w:rFonts w:ascii="仿宋_GB2312" w:eastAsia="仿宋_GB2312" w:hAnsi="宋体" w:cs="宋体"/>
                <w:kern w:val="0"/>
                <w:sz w:val="24"/>
                <w:szCs w:val="24"/>
              </w:rPr>
            </w:pPr>
            <w:r w:rsidRPr="00483C94">
              <w:rPr>
                <w:rFonts w:ascii="仿宋_GB2312" w:eastAsia="仿宋_GB2312" w:hAnsi="宋体" w:cs="宋体" w:hint="eastAsia"/>
                <w:kern w:val="0"/>
                <w:sz w:val="24"/>
                <w:szCs w:val="24"/>
              </w:rPr>
              <w:t>专任教师总数(人)</w:t>
            </w:r>
            <w:r w:rsidR="00D32D56" w:rsidRPr="00D32D56">
              <w:rPr>
                <w:rFonts w:ascii="仿宋_GB2312" w:eastAsia="仿宋_GB2312" w:hAnsi="宋体" w:cs="宋体" w:hint="eastAsia"/>
                <w:color w:val="FF0000"/>
                <w:kern w:val="0"/>
                <w:sz w:val="18"/>
                <w:szCs w:val="18"/>
              </w:rPr>
              <w:t>（</w:t>
            </w:r>
            <w:r w:rsidR="00D32D56">
              <w:rPr>
                <w:rFonts w:ascii="仿宋_GB2312" w:eastAsia="仿宋_GB2312" w:hAnsi="宋体" w:cs="宋体" w:hint="eastAsia"/>
                <w:color w:val="FF0000"/>
                <w:kern w:val="0"/>
                <w:sz w:val="18"/>
                <w:szCs w:val="18"/>
              </w:rPr>
              <w:t>填</w:t>
            </w:r>
            <w:r w:rsidR="00D32D56" w:rsidRPr="00D32D56">
              <w:rPr>
                <w:rFonts w:ascii="仿宋_GB2312" w:eastAsia="仿宋_GB2312" w:hAnsi="宋体" w:cs="宋体" w:hint="eastAsia"/>
                <w:color w:val="FF0000"/>
                <w:kern w:val="0"/>
                <w:sz w:val="18"/>
                <w:szCs w:val="18"/>
              </w:rPr>
              <w:t>19年专业教师数）</w:t>
            </w:r>
          </w:p>
        </w:tc>
        <w:tc>
          <w:tcPr>
            <w:tcW w:w="713" w:type="dxa"/>
            <w:vAlign w:val="center"/>
          </w:tcPr>
          <w:p w:rsidR="00C43F0B" w:rsidRPr="00483C94" w:rsidRDefault="00C43F0B" w:rsidP="00AE0E91">
            <w:pPr>
              <w:rPr>
                <w:rFonts w:ascii="仿宋_GB2312" w:eastAsia="仿宋_GB2312" w:hAnsi="宋体" w:cs="宋体"/>
                <w:kern w:val="0"/>
                <w:sz w:val="24"/>
                <w:szCs w:val="24"/>
              </w:rPr>
            </w:pPr>
          </w:p>
        </w:tc>
        <w:tc>
          <w:tcPr>
            <w:tcW w:w="709" w:type="dxa"/>
            <w:vAlign w:val="center"/>
          </w:tcPr>
          <w:p w:rsidR="00C43F0B" w:rsidRPr="004C2288" w:rsidRDefault="00C43F0B" w:rsidP="00AE0E91">
            <w:pPr>
              <w:rPr>
                <w:rFonts w:ascii="仿宋_GB2312" w:eastAsia="仿宋_GB2312"/>
              </w:rPr>
            </w:pPr>
            <w:r>
              <w:rPr>
                <w:rFonts w:ascii="仿宋_GB2312" w:eastAsia="仿宋_GB2312" w:hint="eastAsia"/>
              </w:rPr>
              <w:t>≥85%</w:t>
            </w:r>
          </w:p>
        </w:tc>
        <w:tc>
          <w:tcPr>
            <w:tcW w:w="2486" w:type="dxa"/>
            <w:vAlign w:val="center"/>
          </w:tcPr>
          <w:p w:rsidR="00C43F0B" w:rsidRDefault="00C43F0B" w:rsidP="00AE0E91">
            <w:pPr>
              <w:rPr>
                <w:rFonts w:ascii="仿宋_GB2312" w:eastAsia="仿宋_GB2312"/>
              </w:rPr>
            </w:pPr>
          </w:p>
          <w:p w:rsidR="00C43F0B" w:rsidRDefault="00C43F0B" w:rsidP="00AE0E91">
            <w:pPr>
              <w:rPr>
                <w:rFonts w:ascii="仿宋_GB2312" w:eastAsia="仿宋_GB2312"/>
              </w:rPr>
            </w:pPr>
          </w:p>
          <w:p w:rsidR="00C43F0B" w:rsidRDefault="00C43F0B" w:rsidP="00AE0E91">
            <w:pPr>
              <w:rPr>
                <w:rFonts w:ascii="仿宋_GB2312" w:eastAsia="仿宋_GB2312"/>
              </w:rPr>
            </w:pPr>
          </w:p>
          <w:p w:rsidR="00C43F0B" w:rsidRPr="004C2288" w:rsidRDefault="00C43F0B" w:rsidP="00AE0E91">
            <w:pPr>
              <w:rPr>
                <w:rFonts w:ascii="仿宋_GB2312" w:eastAsia="仿宋_GB2312"/>
              </w:rPr>
            </w:pPr>
          </w:p>
        </w:tc>
      </w:tr>
      <w:tr w:rsidR="00C43F0B" w:rsidRPr="004C2288" w:rsidTr="00C43F0B">
        <w:trPr>
          <w:trHeight w:val="1261"/>
        </w:trPr>
        <w:tc>
          <w:tcPr>
            <w:tcW w:w="716" w:type="dxa"/>
            <w:vMerge/>
          </w:tcPr>
          <w:p w:rsidR="00C43F0B" w:rsidRPr="00E551EB" w:rsidRDefault="00C43F0B" w:rsidP="00AE0E91">
            <w:pPr>
              <w:rPr>
                <w:rFonts w:ascii="仿宋_GB2312" w:eastAsia="仿宋_GB2312" w:hAnsi="宋体" w:cs="宋体"/>
                <w:kern w:val="0"/>
                <w:sz w:val="24"/>
                <w:szCs w:val="24"/>
              </w:rPr>
            </w:pPr>
          </w:p>
        </w:tc>
        <w:tc>
          <w:tcPr>
            <w:tcW w:w="1255" w:type="dxa"/>
            <w:vMerge/>
            <w:vAlign w:val="center"/>
          </w:tcPr>
          <w:p w:rsidR="00C43F0B" w:rsidRPr="00E551EB" w:rsidRDefault="00C43F0B" w:rsidP="00AE0E91">
            <w:pPr>
              <w:rPr>
                <w:rFonts w:ascii="仿宋_GB2312" w:eastAsia="仿宋_GB2312" w:hAnsi="宋体" w:cs="宋体"/>
                <w:kern w:val="0"/>
                <w:sz w:val="24"/>
                <w:szCs w:val="24"/>
              </w:rPr>
            </w:pPr>
          </w:p>
        </w:tc>
        <w:tc>
          <w:tcPr>
            <w:tcW w:w="1396" w:type="dxa"/>
            <w:vAlign w:val="center"/>
          </w:tcPr>
          <w:p w:rsidR="00C43F0B" w:rsidRPr="00483C94" w:rsidRDefault="00C43F0B" w:rsidP="00AE0E91">
            <w:pPr>
              <w:rPr>
                <w:rFonts w:ascii="仿宋_GB2312" w:eastAsia="仿宋_GB2312" w:hAnsi="宋体" w:cs="宋体"/>
                <w:kern w:val="0"/>
                <w:sz w:val="24"/>
                <w:szCs w:val="24"/>
              </w:rPr>
            </w:pPr>
            <w:r>
              <w:rPr>
                <w:rFonts w:ascii="仿宋_GB2312" w:eastAsia="仿宋_GB2312" w:hAnsi="宋体" w:cs="宋体" w:hint="eastAsia"/>
                <w:kern w:val="0"/>
                <w:sz w:val="24"/>
                <w:szCs w:val="24"/>
              </w:rPr>
              <w:t>31.</w:t>
            </w:r>
            <w:r w:rsidRPr="0008795E">
              <w:rPr>
                <w:rFonts w:ascii="仿宋_GB2312" w:eastAsia="仿宋_GB2312" w:hAnsi="宋体" w:cs="宋体" w:hint="eastAsia"/>
                <w:kern w:val="0"/>
                <w:sz w:val="24"/>
                <w:szCs w:val="24"/>
              </w:rPr>
              <w:t>教师学历比例</w:t>
            </w:r>
          </w:p>
        </w:tc>
        <w:tc>
          <w:tcPr>
            <w:tcW w:w="2834" w:type="dxa"/>
            <w:vAlign w:val="center"/>
          </w:tcPr>
          <w:p w:rsidR="00C43F0B" w:rsidRPr="00483C94" w:rsidRDefault="00C43F0B" w:rsidP="00AE0E91">
            <w:pPr>
              <w:rPr>
                <w:rFonts w:ascii="仿宋_GB2312" w:eastAsia="仿宋_GB2312" w:hAnsi="宋体" w:cs="宋体"/>
                <w:kern w:val="0"/>
                <w:sz w:val="24"/>
                <w:szCs w:val="24"/>
              </w:rPr>
            </w:pPr>
            <w:r w:rsidRPr="00483C94">
              <w:rPr>
                <w:rFonts w:ascii="仿宋_GB2312" w:eastAsia="仿宋_GB2312" w:hAnsi="宋体" w:cs="宋体" w:hint="eastAsia"/>
                <w:kern w:val="0"/>
                <w:sz w:val="24"/>
                <w:szCs w:val="24"/>
              </w:rPr>
              <w:t>高职教师研究生率（%）</w:t>
            </w:r>
          </w:p>
        </w:tc>
        <w:tc>
          <w:tcPr>
            <w:tcW w:w="708" w:type="dxa"/>
            <w:vAlign w:val="center"/>
          </w:tcPr>
          <w:p w:rsidR="00C43F0B" w:rsidRPr="00483C94" w:rsidRDefault="00C43F0B" w:rsidP="00AE0E91">
            <w:pPr>
              <w:rPr>
                <w:rFonts w:ascii="仿宋_GB2312" w:eastAsia="仿宋_GB2312" w:hAnsi="宋体" w:cs="宋体"/>
                <w:kern w:val="0"/>
                <w:sz w:val="24"/>
                <w:szCs w:val="24"/>
              </w:rPr>
            </w:pPr>
          </w:p>
        </w:tc>
        <w:tc>
          <w:tcPr>
            <w:tcW w:w="2834" w:type="dxa"/>
            <w:vAlign w:val="center"/>
          </w:tcPr>
          <w:p w:rsidR="00C43F0B" w:rsidRPr="00E551EB" w:rsidRDefault="00C43F0B" w:rsidP="00AE0E91">
            <w:pPr>
              <w:spacing w:line="400" w:lineRule="exact"/>
              <w:rPr>
                <w:rFonts w:ascii="仿宋_GB2312" w:eastAsia="仿宋_GB2312" w:hAnsi="宋体" w:cs="宋体"/>
                <w:kern w:val="0"/>
                <w:sz w:val="24"/>
                <w:szCs w:val="24"/>
              </w:rPr>
            </w:pPr>
            <w:r w:rsidRPr="00483C94">
              <w:rPr>
                <w:rFonts w:ascii="仿宋_GB2312" w:eastAsia="仿宋_GB2312" w:hAnsi="宋体" w:cs="宋体" w:hint="eastAsia"/>
                <w:kern w:val="0"/>
                <w:sz w:val="24"/>
                <w:szCs w:val="24"/>
              </w:rPr>
              <w:t>具有研究生学历（学位）的教师数(人)</w:t>
            </w:r>
          </w:p>
        </w:tc>
        <w:tc>
          <w:tcPr>
            <w:tcW w:w="709" w:type="dxa"/>
            <w:vAlign w:val="center"/>
          </w:tcPr>
          <w:p w:rsidR="00C43F0B" w:rsidRPr="00483C94" w:rsidRDefault="002416ED" w:rsidP="00AE0E91">
            <w:pPr>
              <w:rPr>
                <w:rFonts w:ascii="仿宋_GB2312" w:eastAsia="仿宋_GB2312" w:hAnsi="宋体" w:cs="宋体"/>
                <w:kern w:val="0"/>
                <w:sz w:val="24"/>
                <w:szCs w:val="24"/>
              </w:rPr>
            </w:pPr>
            <w:commentRangeStart w:id="2"/>
            <w:r>
              <w:rPr>
                <w:rFonts w:ascii="仿宋_GB2312" w:eastAsia="仿宋_GB2312" w:hAnsi="宋体" w:cs="宋体" w:hint="eastAsia"/>
                <w:kern w:val="0"/>
                <w:sz w:val="24"/>
                <w:szCs w:val="24"/>
              </w:rPr>
              <w:t>195</w:t>
            </w:r>
            <w:commentRangeEnd w:id="2"/>
            <w:r w:rsidR="00933DF4">
              <w:rPr>
                <w:rStyle w:val="a7"/>
              </w:rPr>
              <w:commentReference w:id="2"/>
            </w:r>
          </w:p>
        </w:tc>
        <w:tc>
          <w:tcPr>
            <w:tcW w:w="1560" w:type="dxa"/>
            <w:vAlign w:val="center"/>
          </w:tcPr>
          <w:p w:rsidR="00C43F0B" w:rsidRPr="00483C94" w:rsidRDefault="00C43F0B" w:rsidP="00AE0E91">
            <w:pPr>
              <w:rPr>
                <w:rFonts w:ascii="仿宋_GB2312" w:eastAsia="仿宋_GB2312" w:hAnsi="宋体" w:cs="宋体"/>
                <w:kern w:val="0"/>
                <w:sz w:val="24"/>
                <w:szCs w:val="24"/>
              </w:rPr>
            </w:pPr>
            <w:r w:rsidRPr="00483C94">
              <w:rPr>
                <w:rFonts w:ascii="仿宋_GB2312" w:eastAsia="仿宋_GB2312" w:hAnsi="宋体" w:cs="宋体" w:hint="eastAsia"/>
                <w:kern w:val="0"/>
                <w:sz w:val="24"/>
                <w:szCs w:val="24"/>
              </w:rPr>
              <w:t>专任教师总数(人)</w:t>
            </w:r>
          </w:p>
        </w:tc>
        <w:tc>
          <w:tcPr>
            <w:tcW w:w="713" w:type="dxa"/>
            <w:vAlign w:val="center"/>
          </w:tcPr>
          <w:p w:rsidR="00C43F0B" w:rsidRPr="00483C94" w:rsidRDefault="002416ED" w:rsidP="00AE0E91">
            <w:pPr>
              <w:rPr>
                <w:rFonts w:ascii="仿宋_GB2312" w:eastAsia="仿宋_GB2312" w:hAnsi="宋体" w:cs="宋体"/>
                <w:kern w:val="0"/>
                <w:sz w:val="24"/>
                <w:szCs w:val="24"/>
              </w:rPr>
            </w:pPr>
            <w:r>
              <w:rPr>
                <w:rFonts w:ascii="仿宋_GB2312" w:eastAsia="仿宋_GB2312" w:hAnsi="宋体" w:cs="宋体" w:hint="eastAsia"/>
                <w:kern w:val="0"/>
                <w:sz w:val="24"/>
                <w:szCs w:val="24"/>
              </w:rPr>
              <w:t>257</w:t>
            </w:r>
          </w:p>
        </w:tc>
        <w:tc>
          <w:tcPr>
            <w:tcW w:w="709" w:type="dxa"/>
            <w:vAlign w:val="center"/>
          </w:tcPr>
          <w:p w:rsidR="00C43F0B" w:rsidRPr="004C2288" w:rsidRDefault="00C43F0B" w:rsidP="00AE0E91">
            <w:pPr>
              <w:rPr>
                <w:rFonts w:ascii="仿宋_GB2312" w:eastAsia="仿宋_GB2312"/>
              </w:rPr>
            </w:pPr>
            <w:r>
              <w:rPr>
                <w:rFonts w:ascii="仿宋_GB2312" w:eastAsia="仿宋_GB2312" w:hint="eastAsia"/>
              </w:rPr>
              <w:t>≥85%</w:t>
            </w:r>
          </w:p>
        </w:tc>
        <w:tc>
          <w:tcPr>
            <w:tcW w:w="2486" w:type="dxa"/>
            <w:vAlign w:val="center"/>
          </w:tcPr>
          <w:p w:rsidR="00C43F0B" w:rsidRDefault="00C43F0B" w:rsidP="00AE0E91">
            <w:pPr>
              <w:rPr>
                <w:rFonts w:ascii="仿宋_GB2312" w:eastAsia="仿宋_GB2312"/>
              </w:rPr>
            </w:pPr>
          </w:p>
          <w:p w:rsidR="00C43F0B" w:rsidRDefault="00C43F0B" w:rsidP="00AE0E91">
            <w:pPr>
              <w:rPr>
                <w:rFonts w:ascii="仿宋_GB2312" w:eastAsia="仿宋_GB2312"/>
              </w:rPr>
            </w:pPr>
          </w:p>
          <w:p w:rsidR="00C43F0B" w:rsidRDefault="00C43F0B" w:rsidP="00AE0E91">
            <w:pPr>
              <w:rPr>
                <w:rFonts w:ascii="仿宋_GB2312" w:eastAsia="仿宋_GB2312"/>
              </w:rPr>
            </w:pPr>
          </w:p>
          <w:p w:rsidR="00C43F0B" w:rsidRPr="004C2288" w:rsidRDefault="00C43F0B" w:rsidP="00AE0E91">
            <w:pPr>
              <w:rPr>
                <w:rFonts w:ascii="仿宋_GB2312" w:eastAsia="仿宋_GB2312"/>
              </w:rPr>
            </w:pPr>
          </w:p>
        </w:tc>
      </w:tr>
      <w:tr w:rsidR="00C43F0B" w:rsidRPr="004C2288" w:rsidTr="00C43F0B">
        <w:trPr>
          <w:trHeight w:val="680"/>
        </w:trPr>
        <w:tc>
          <w:tcPr>
            <w:tcW w:w="716" w:type="dxa"/>
            <w:vMerge/>
          </w:tcPr>
          <w:p w:rsidR="00C43F0B" w:rsidRPr="00E551EB" w:rsidRDefault="00C43F0B" w:rsidP="00AE0E91">
            <w:pPr>
              <w:rPr>
                <w:rFonts w:ascii="仿宋_GB2312" w:eastAsia="仿宋_GB2312" w:hAnsi="宋体" w:cs="宋体"/>
                <w:kern w:val="0"/>
                <w:sz w:val="24"/>
                <w:szCs w:val="24"/>
              </w:rPr>
            </w:pPr>
          </w:p>
        </w:tc>
        <w:tc>
          <w:tcPr>
            <w:tcW w:w="1255" w:type="dxa"/>
            <w:vMerge/>
            <w:vAlign w:val="center"/>
          </w:tcPr>
          <w:p w:rsidR="00C43F0B" w:rsidRPr="00E551EB" w:rsidRDefault="00C43F0B" w:rsidP="00AE0E91">
            <w:pPr>
              <w:rPr>
                <w:rFonts w:ascii="仿宋_GB2312" w:eastAsia="仿宋_GB2312" w:hAnsi="宋体" w:cs="宋体"/>
                <w:kern w:val="0"/>
                <w:sz w:val="24"/>
                <w:szCs w:val="24"/>
              </w:rPr>
            </w:pPr>
          </w:p>
        </w:tc>
        <w:tc>
          <w:tcPr>
            <w:tcW w:w="1396" w:type="dxa"/>
            <w:vAlign w:val="center"/>
          </w:tcPr>
          <w:p w:rsidR="00C43F0B" w:rsidRDefault="00C43F0B" w:rsidP="00AE0E91">
            <w:pPr>
              <w:rPr>
                <w:rFonts w:ascii="仿宋_GB2312" w:eastAsia="仿宋_GB2312" w:hAnsi="宋体" w:cs="宋体"/>
                <w:kern w:val="0"/>
                <w:sz w:val="24"/>
                <w:szCs w:val="24"/>
              </w:rPr>
            </w:pPr>
            <w:r>
              <w:rPr>
                <w:rFonts w:ascii="仿宋_GB2312" w:eastAsia="仿宋_GB2312" w:hAnsi="宋体" w:cs="宋体" w:hint="eastAsia"/>
                <w:kern w:val="0"/>
                <w:sz w:val="24"/>
                <w:szCs w:val="24"/>
              </w:rPr>
              <w:t>32.生师比</w:t>
            </w:r>
          </w:p>
        </w:tc>
        <w:tc>
          <w:tcPr>
            <w:tcW w:w="2834" w:type="dxa"/>
            <w:vAlign w:val="center"/>
          </w:tcPr>
          <w:p w:rsidR="00C43F0B" w:rsidRPr="00483C94" w:rsidRDefault="00C43F0B" w:rsidP="00AE0E91">
            <w:pPr>
              <w:rPr>
                <w:rFonts w:ascii="仿宋_GB2312" w:eastAsia="仿宋_GB2312" w:hAnsi="宋体" w:cs="宋体"/>
                <w:kern w:val="0"/>
                <w:sz w:val="24"/>
                <w:szCs w:val="24"/>
              </w:rPr>
            </w:pPr>
            <w:r w:rsidRPr="00C43F0B">
              <w:rPr>
                <w:rFonts w:ascii="仿宋_GB2312" w:eastAsia="仿宋_GB2312" w:hAnsi="宋体" w:cs="宋体" w:hint="eastAsia"/>
                <w:kern w:val="0"/>
                <w:sz w:val="24"/>
                <w:szCs w:val="24"/>
              </w:rPr>
              <w:t>高校生师比（%）</w:t>
            </w:r>
          </w:p>
        </w:tc>
        <w:tc>
          <w:tcPr>
            <w:tcW w:w="708" w:type="dxa"/>
            <w:vAlign w:val="center"/>
          </w:tcPr>
          <w:p w:rsidR="00C43F0B" w:rsidRPr="00483C94" w:rsidRDefault="002416ED" w:rsidP="00AE0E91">
            <w:pPr>
              <w:rPr>
                <w:rFonts w:ascii="仿宋_GB2312" w:eastAsia="仿宋_GB2312" w:hAnsi="宋体" w:cs="宋体"/>
                <w:kern w:val="0"/>
                <w:sz w:val="24"/>
                <w:szCs w:val="24"/>
              </w:rPr>
            </w:pPr>
            <w:r>
              <w:rPr>
                <w:rFonts w:ascii="仿宋_GB2312" w:eastAsia="仿宋_GB2312" w:hAnsi="宋体" w:cs="宋体" w:hint="eastAsia"/>
                <w:kern w:val="0"/>
                <w:sz w:val="24"/>
                <w:szCs w:val="24"/>
              </w:rPr>
              <w:t>16.5</w:t>
            </w:r>
          </w:p>
        </w:tc>
        <w:tc>
          <w:tcPr>
            <w:tcW w:w="2834" w:type="dxa"/>
            <w:vAlign w:val="center"/>
          </w:tcPr>
          <w:p w:rsidR="00C43F0B" w:rsidRPr="00483C94" w:rsidRDefault="00C43F0B" w:rsidP="00AE0E91">
            <w:pPr>
              <w:spacing w:line="400" w:lineRule="exact"/>
              <w:rPr>
                <w:rFonts w:ascii="仿宋_GB2312" w:eastAsia="仿宋_GB2312" w:hAnsi="宋体" w:cs="宋体"/>
                <w:kern w:val="0"/>
                <w:sz w:val="24"/>
                <w:szCs w:val="24"/>
              </w:rPr>
            </w:pPr>
            <w:r w:rsidRPr="00C43F0B">
              <w:rPr>
                <w:rFonts w:ascii="仿宋_GB2312" w:eastAsia="仿宋_GB2312" w:hAnsi="宋体" w:cs="宋体" w:hint="eastAsia"/>
                <w:kern w:val="0"/>
                <w:sz w:val="24"/>
                <w:szCs w:val="24"/>
              </w:rPr>
              <w:t>普通高校折合在校生数（人）:</w:t>
            </w:r>
          </w:p>
        </w:tc>
        <w:tc>
          <w:tcPr>
            <w:tcW w:w="709" w:type="dxa"/>
            <w:vAlign w:val="center"/>
          </w:tcPr>
          <w:p w:rsidR="00C43F0B" w:rsidRPr="00483C94" w:rsidRDefault="002416ED" w:rsidP="00AE0E91">
            <w:pPr>
              <w:rPr>
                <w:rFonts w:ascii="仿宋_GB2312" w:eastAsia="仿宋_GB2312" w:hAnsi="宋体" w:cs="宋体"/>
                <w:kern w:val="0"/>
                <w:sz w:val="24"/>
                <w:szCs w:val="24"/>
              </w:rPr>
            </w:pPr>
            <w:r>
              <w:rPr>
                <w:rFonts w:ascii="仿宋_GB2312" w:eastAsia="仿宋_GB2312" w:hAnsi="宋体" w:cs="宋体" w:hint="eastAsia"/>
                <w:kern w:val="0"/>
                <w:sz w:val="24"/>
                <w:szCs w:val="24"/>
              </w:rPr>
              <w:t>7414</w:t>
            </w:r>
          </w:p>
        </w:tc>
        <w:tc>
          <w:tcPr>
            <w:tcW w:w="1560" w:type="dxa"/>
            <w:vAlign w:val="center"/>
          </w:tcPr>
          <w:p w:rsidR="00C43F0B" w:rsidRPr="00483C94" w:rsidRDefault="00C43F0B" w:rsidP="00AE0E91">
            <w:pPr>
              <w:rPr>
                <w:rFonts w:ascii="仿宋_GB2312" w:eastAsia="仿宋_GB2312" w:hAnsi="宋体" w:cs="宋体"/>
                <w:kern w:val="0"/>
                <w:sz w:val="24"/>
                <w:szCs w:val="24"/>
              </w:rPr>
            </w:pPr>
            <w:r w:rsidRPr="00C43F0B">
              <w:rPr>
                <w:rFonts w:ascii="仿宋_GB2312" w:eastAsia="仿宋_GB2312" w:hAnsi="宋体" w:cs="宋体" w:hint="eastAsia"/>
                <w:kern w:val="0"/>
                <w:sz w:val="24"/>
                <w:szCs w:val="24"/>
              </w:rPr>
              <w:t>普通高校专任教师总数（人）:</w:t>
            </w:r>
          </w:p>
        </w:tc>
        <w:tc>
          <w:tcPr>
            <w:tcW w:w="713" w:type="dxa"/>
            <w:vAlign w:val="center"/>
          </w:tcPr>
          <w:p w:rsidR="00C43F0B" w:rsidRPr="00483C94" w:rsidRDefault="002416ED" w:rsidP="00AE0E91">
            <w:pPr>
              <w:rPr>
                <w:rFonts w:ascii="仿宋_GB2312" w:eastAsia="仿宋_GB2312" w:hAnsi="宋体" w:cs="宋体"/>
                <w:kern w:val="0"/>
                <w:sz w:val="24"/>
                <w:szCs w:val="24"/>
              </w:rPr>
            </w:pPr>
            <w:r>
              <w:rPr>
                <w:rFonts w:ascii="仿宋_GB2312" w:eastAsia="仿宋_GB2312" w:hAnsi="宋体" w:cs="宋体" w:hint="eastAsia"/>
                <w:kern w:val="0"/>
                <w:sz w:val="24"/>
                <w:szCs w:val="24"/>
              </w:rPr>
              <w:t>448</w:t>
            </w:r>
          </w:p>
        </w:tc>
        <w:tc>
          <w:tcPr>
            <w:tcW w:w="709" w:type="dxa"/>
            <w:vAlign w:val="center"/>
          </w:tcPr>
          <w:p w:rsidR="00C43F0B" w:rsidRDefault="00C43F0B" w:rsidP="00AE0E91">
            <w:pPr>
              <w:rPr>
                <w:rFonts w:ascii="仿宋_GB2312" w:eastAsia="仿宋_GB2312"/>
              </w:rPr>
            </w:pPr>
            <w:r>
              <w:rPr>
                <w:rFonts w:ascii="仿宋_GB2312" w:eastAsia="仿宋_GB2312" w:hint="eastAsia"/>
              </w:rPr>
              <w:t>18</w:t>
            </w:r>
          </w:p>
        </w:tc>
        <w:tc>
          <w:tcPr>
            <w:tcW w:w="2486" w:type="dxa"/>
            <w:vAlign w:val="center"/>
          </w:tcPr>
          <w:p w:rsidR="00C43F0B" w:rsidRDefault="00C43F0B" w:rsidP="00AE0E91">
            <w:pPr>
              <w:rPr>
                <w:rFonts w:ascii="仿宋_GB2312" w:eastAsia="仿宋_GB2312"/>
              </w:rPr>
            </w:pPr>
          </w:p>
        </w:tc>
      </w:tr>
    </w:tbl>
    <w:p w:rsidR="00724893" w:rsidRDefault="00724893"/>
    <w:p w:rsidR="00724893" w:rsidRDefault="00724893" w:rsidP="00724893"/>
    <w:p w:rsidR="00C31F3C" w:rsidRPr="00AE0E91" w:rsidRDefault="00AE0E91" w:rsidP="00724893">
      <w:pPr>
        <w:rPr>
          <w:b/>
          <w:color w:val="FF0000"/>
          <w:sz w:val="24"/>
          <w:szCs w:val="24"/>
        </w:rPr>
      </w:pPr>
      <w:r w:rsidRPr="00AE0E91">
        <w:rPr>
          <w:rFonts w:hint="eastAsia"/>
          <w:b/>
          <w:color w:val="FF0000"/>
          <w:sz w:val="24"/>
          <w:szCs w:val="24"/>
        </w:rPr>
        <w:t>填写</w:t>
      </w:r>
      <w:r w:rsidRPr="00AE0E91">
        <w:rPr>
          <w:rFonts w:hint="eastAsia"/>
          <w:b/>
          <w:color w:val="FF0000"/>
          <w:sz w:val="24"/>
          <w:szCs w:val="24"/>
        </w:rPr>
        <w:t>201</w:t>
      </w:r>
      <w:r w:rsidR="0085301E">
        <w:rPr>
          <w:rFonts w:hint="eastAsia"/>
          <w:b/>
          <w:color w:val="FF0000"/>
          <w:sz w:val="24"/>
          <w:szCs w:val="24"/>
        </w:rPr>
        <w:t>9</w:t>
      </w:r>
      <w:r w:rsidRPr="00AE0E91">
        <w:rPr>
          <w:rFonts w:hint="eastAsia"/>
          <w:b/>
          <w:color w:val="FF0000"/>
          <w:sz w:val="24"/>
          <w:szCs w:val="24"/>
        </w:rPr>
        <w:t>年度数据</w:t>
      </w:r>
    </w:p>
    <w:p w:rsidR="00C31F3C" w:rsidRDefault="00C31F3C" w:rsidP="00724893"/>
    <w:p w:rsidR="00AE0E91" w:rsidRDefault="00724893" w:rsidP="00724893">
      <w:pPr>
        <w:rPr>
          <w:rFonts w:ascii="仿宋_GB2312" w:eastAsia="仿宋_GB2312"/>
          <w:b/>
          <w:sz w:val="28"/>
          <w:szCs w:val="28"/>
          <w:u w:val="single"/>
        </w:rPr>
      </w:pPr>
      <w:r w:rsidRPr="0098519B">
        <w:rPr>
          <w:rFonts w:ascii="仿宋_GB2312" w:eastAsia="仿宋_GB2312" w:hint="eastAsia"/>
          <w:b/>
          <w:sz w:val="28"/>
          <w:szCs w:val="28"/>
          <w:u w:val="single"/>
        </w:rPr>
        <w:t>指标解释：</w:t>
      </w:r>
    </w:p>
    <w:p w:rsidR="00AE0E91" w:rsidRPr="00AE0E91" w:rsidRDefault="00AE0E91" w:rsidP="00AE0E91">
      <w:pPr>
        <w:spacing w:line="420" w:lineRule="exact"/>
        <w:rPr>
          <w:rFonts w:ascii="方正黑体_GBK" w:eastAsia="方正黑体_GBK" w:hAnsi="宋体" w:cs="Times New Roman"/>
          <w:b/>
          <w:color w:val="000000"/>
          <w:sz w:val="22"/>
          <w:szCs w:val="21"/>
        </w:rPr>
      </w:pPr>
      <w:r w:rsidRPr="00AE0E91">
        <w:rPr>
          <w:rFonts w:ascii="方正黑体_GBK" w:eastAsia="方正黑体_GBK" w:hAnsi="宋体" w:cs="Times New Roman" w:hint="eastAsia"/>
          <w:b/>
          <w:color w:val="000000"/>
          <w:sz w:val="22"/>
          <w:szCs w:val="21"/>
        </w:rPr>
        <w:t>23.高校具有海外学习或工作经历的教师和学生比例</w:t>
      </w:r>
    </w:p>
    <w:p w:rsidR="00AE0E91" w:rsidRPr="00AE0E91" w:rsidRDefault="00AE0E91" w:rsidP="00AE0E91">
      <w:pPr>
        <w:spacing w:line="420" w:lineRule="exact"/>
        <w:ind w:firstLineChars="200" w:firstLine="422"/>
        <w:rPr>
          <w:rFonts w:ascii="宋体" w:eastAsia="宋体" w:hAnsi="宋体" w:cs="Times New Roman"/>
          <w:szCs w:val="21"/>
        </w:rPr>
      </w:pPr>
      <w:r w:rsidRPr="00AE0E91">
        <w:rPr>
          <w:rFonts w:ascii="宋体" w:eastAsia="宋体" w:hAnsi="宋体" w:cs="Times New Roman" w:hint="eastAsia"/>
          <w:b/>
          <w:szCs w:val="21"/>
        </w:rPr>
        <w:t>指标释义</w:t>
      </w:r>
      <w:r w:rsidRPr="00AE0E91">
        <w:rPr>
          <w:rFonts w:ascii="宋体" w:eastAsia="宋体" w:hAnsi="宋体" w:cs="Times New Roman"/>
          <w:b/>
          <w:szCs w:val="21"/>
        </w:rPr>
        <w:t>：</w:t>
      </w:r>
      <w:r w:rsidRPr="00AE0E91">
        <w:rPr>
          <w:rFonts w:ascii="宋体" w:eastAsia="宋体" w:hAnsi="宋体" w:cs="Times New Roman" w:hint="eastAsia"/>
          <w:szCs w:val="21"/>
        </w:rPr>
        <w:t>该指标包括高校聘用外籍教师（研究人员）比例、高校具有海外学习或工作经历的教师比例、高校具有海外学习经历的学生比例等3个监测要点。该指标反映高校国际化水平。</w:t>
      </w:r>
    </w:p>
    <w:p w:rsidR="00AE0E91" w:rsidRPr="00AE0E91" w:rsidRDefault="00AE0E91" w:rsidP="00AE0E91">
      <w:pPr>
        <w:spacing w:line="420" w:lineRule="exact"/>
        <w:ind w:firstLineChars="200" w:firstLine="420"/>
        <w:rPr>
          <w:rFonts w:ascii="宋体" w:eastAsia="宋体" w:hAnsi="宋体" w:cs="Times New Roman"/>
          <w:szCs w:val="21"/>
        </w:rPr>
      </w:pPr>
      <w:r w:rsidRPr="00AE0E91">
        <w:rPr>
          <w:rFonts w:ascii="宋体" w:eastAsia="宋体" w:hAnsi="宋体" w:cs="Times New Roman" w:hint="eastAsia"/>
          <w:szCs w:val="21"/>
        </w:rPr>
        <w:t>（1）高校聘用外籍教师（研究人员）比例，指高校聘用的外籍教师（研究人员）人数占学校专任教师总数的比例。主要反映高校师资来源的国际化程度。</w:t>
      </w:r>
    </w:p>
    <w:p w:rsidR="00AE0E91" w:rsidRPr="00AE0E91" w:rsidRDefault="00AE0E91" w:rsidP="00AE0E91">
      <w:pPr>
        <w:spacing w:line="420" w:lineRule="exact"/>
        <w:ind w:firstLineChars="200" w:firstLine="420"/>
        <w:rPr>
          <w:rFonts w:ascii="宋体" w:eastAsia="宋体" w:hAnsi="宋体" w:cs="Times New Roman"/>
          <w:szCs w:val="21"/>
        </w:rPr>
      </w:pPr>
      <w:r w:rsidRPr="00AE0E91">
        <w:rPr>
          <w:rFonts w:ascii="宋体" w:eastAsia="宋体" w:hAnsi="宋体" w:cs="Times New Roman" w:hint="eastAsia"/>
          <w:szCs w:val="21"/>
        </w:rPr>
        <w:t>（2）高校具有海外学习或工作经历的教师比例，</w:t>
      </w:r>
      <w:r w:rsidRPr="00AE0E91">
        <w:rPr>
          <w:rFonts w:ascii="Times New Roman" w:eastAsia="宋体" w:hAnsi="Times New Roman" w:cs="Times New Roman"/>
          <w:color w:val="000000"/>
          <w:szCs w:val="32"/>
        </w:rPr>
        <w:t>指高校中具有</w:t>
      </w:r>
      <w:r w:rsidRPr="00AE0E91">
        <w:rPr>
          <w:rFonts w:ascii="Times New Roman" w:eastAsia="宋体" w:hAnsi="Times New Roman" w:cs="Times New Roman"/>
          <w:color w:val="000000"/>
          <w:szCs w:val="32"/>
        </w:rPr>
        <w:t>1</w:t>
      </w:r>
      <w:r w:rsidRPr="00AE0E91">
        <w:rPr>
          <w:rFonts w:ascii="Times New Roman" w:eastAsia="宋体" w:hAnsi="Times New Roman" w:cs="Times New Roman"/>
          <w:color w:val="000000"/>
          <w:szCs w:val="32"/>
        </w:rPr>
        <w:t>年以上（累计）境外学习、进修、工作经历的教师</w:t>
      </w:r>
      <w:r w:rsidRPr="00AE0E91">
        <w:rPr>
          <w:rFonts w:ascii="Times New Roman" w:eastAsia="宋体" w:hAnsi="Times New Roman" w:cs="Times New Roman" w:hint="eastAsia"/>
          <w:color w:val="000000"/>
          <w:szCs w:val="32"/>
        </w:rPr>
        <w:t>与</w:t>
      </w:r>
      <w:r w:rsidRPr="00AE0E91">
        <w:rPr>
          <w:rFonts w:ascii="Times New Roman" w:eastAsia="宋体" w:hAnsi="Times New Roman" w:cs="Times New Roman"/>
          <w:color w:val="000000"/>
          <w:szCs w:val="32"/>
        </w:rPr>
        <w:t>专任教师总数</w:t>
      </w:r>
      <w:r w:rsidRPr="00AE0E91">
        <w:rPr>
          <w:rFonts w:ascii="Times New Roman" w:eastAsia="宋体" w:hAnsi="Times New Roman" w:cs="Times New Roman" w:hint="eastAsia"/>
          <w:color w:val="000000"/>
          <w:szCs w:val="32"/>
        </w:rPr>
        <w:t>的百分比</w:t>
      </w:r>
      <w:r w:rsidRPr="00AE0E91">
        <w:rPr>
          <w:rFonts w:ascii="宋体" w:eastAsia="宋体" w:hAnsi="宋体" w:cs="Times New Roman" w:hint="eastAsia"/>
          <w:szCs w:val="21"/>
        </w:rPr>
        <w:t>。主要反映高校教师“走出去”情况。</w:t>
      </w:r>
    </w:p>
    <w:p w:rsidR="00AE0E91" w:rsidRPr="00AE0E91" w:rsidRDefault="00AE0E91" w:rsidP="00AE0E91">
      <w:pPr>
        <w:spacing w:line="420" w:lineRule="exact"/>
        <w:ind w:firstLineChars="200" w:firstLine="420"/>
        <w:rPr>
          <w:rFonts w:ascii="宋体" w:eastAsia="宋体" w:hAnsi="宋体" w:cs="Times New Roman"/>
          <w:szCs w:val="21"/>
        </w:rPr>
      </w:pPr>
      <w:r w:rsidRPr="00AE0E91">
        <w:rPr>
          <w:rFonts w:ascii="宋体" w:eastAsia="宋体" w:hAnsi="宋体" w:cs="Times New Roman" w:hint="eastAsia"/>
          <w:szCs w:val="21"/>
        </w:rPr>
        <w:t>（3）高校具有海外学习经历的学生比例，</w:t>
      </w:r>
      <w:r w:rsidRPr="00AE0E91">
        <w:rPr>
          <w:rFonts w:ascii="Times New Roman" w:eastAsia="宋体" w:hAnsi="Times New Roman" w:cs="Times New Roman" w:hint="eastAsia"/>
          <w:color w:val="000000"/>
          <w:szCs w:val="32"/>
        </w:rPr>
        <w:t>指</w:t>
      </w:r>
      <w:r w:rsidRPr="00AE0E91">
        <w:rPr>
          <w:rFonts w:ascii="Times New Roman" w:eastAsia="宋体" w:hAnsi="Times New Roman" w:cs="Times New Roman"/>
          <w:color w:val="000000"/>
          <w:szCs w:val="32"/>
        </w:rPr>
        <w:t>具有在海外学习（含实习）</w:t>
      </w:r>
      <w:r w:rsidRPr="00AE0E91">
        <w:rPr>
          <w:rFonts w:ascii="Times New Roman" w:eastAsia="宋体" w:hAnsi="Times New Roman" w:cs="Times New Roman"/>
          <w:color w:val="000000"/>
          <w:szCs w:val="32"/>
        </w:rPr>
        <w:t>3</w:t>
      </w:r>
      <w:r w:rsidRPr="00AE0E91">
        <w:rPr>
          <w:rFonts w:ascii="Times New Roman" w:eastAsia="宋体" w:hAnsi="Times New Roman" w:cs="Times New Roman"/>
          <w:color w:val="000000"/>
          <w:szCs w:val="32"/>
        </w:rPr>
        <w:t>个月以上经历的学生（含本、专科生和研究生）与在校生总数的百分比</w:t>
      </w:r>
      <w:r w:rsidRPr="00AE0E91">
        <w:rPr>
          <w:rFonts w:ascii="宋体" w:eastAsia="宋体" w:hAnsi="宋体" w:cs="Times New Roman" w:hint="eastAsia"/>
          <w:szCs w:val="21"/>
        </w:rPr>
        <w:t>。主要反映高校学生“走出去”情况。</w:t>
      </w:r>
    </w:p>
    <w:p w:rsidR="00AE0E91" w:rsidRPr="00AE0E91" w:rsidRDefault="00AE0E91" w:rsidP="00AE0E91">
      <w:pPr>
        <w:spacing w:line="420" w:lineRule="exact"/>
        <w:ind w:firstLineChars="200" w:firstLine="422"/>
        <w:rPr>
          <w:rFonts w:ascii="宋体" w:eastAsia="宋体" w:hAnsi="宋体" w:cs="Times New Roman"/>
          <w:b/>
          <w:szCs w:val="21"/>
        </w:rPr>
      </w:pPr>
      <w:r w:rsidRPr="00AE0E91">
        <w:rPr>
          <w:rFonts w:ascii="宋体" w:eastAsia="宋体" w:hAnsi="宋体" w:cs="Times New Roman" w:hint="eastAsia"/>
          <w:b/>
          <w:szCs w:val="21"/>
        </w:rPr>
        <w:t>统计口径：</w:t>
      </w:r>
    </w:p>
    <w:p w:rsidR="00AE0E91" w:rsidRPr="00AE0E91" w:rsidRDefault="00AE0E91" w:rsidP="00AE0E91">
      <w:pPr>
        <w:spacing w:line="420" w:lineRule="exact"/>
        <w:ind w:firstLineChars="200" w:firstLine="420"/>
        <w:rPr>
          <w:rFonts w:ascii="宋体" w:eastAsia="宋体" w:hAnsi="宋体" w:cs="Times New Roman"/>
          <w:szCs w:val="21"/>
        </w:rPr>
      </w:pPr>
      <w:r w:rsidRPr="00AE0E91">
        <w:rPr>
          <w:rFonts w:ascii="宋体" w:eastAsia="宋体" w:hAnsi="宋体" w:cs="Times New Roman" w:hint="eastAsia"/>
          <w:szCs w:val="21"/>
        </w:rPr>
        <w:t>（1）</w:t>
      </w:r>
      <w:r w:rsidRPr="00AE0E91">
        <w:rPr>
          <w:rFonts w:ascii="宋体" w:eastAsia="宋体" w:hAnsi="宋体" w:cs="Times New Roman"/>
          <w:szCs w:val="21"/>
        </w:rPr>
        <w:t>外籍教师</w:t>
      </w:r>
      <w:r w:rsidRPr="00AE0E91">
        <w:rPr>
          <w:rFonts w:ascii="宋体" w:eastAsia="宋体" w:hAnsi="宋体" w:cs="Times New Roman" w:hint="eastAsia"/>
          <w:szCs w:val="21"/>
        </w:rPr>
        <w:t>（研究人员）</w:t>
      </w:r>
      <w:r w:rsidRPr="00AE0E91">
        <w:rPr>
          <w:rFonts w:ascii="宋体" w:eastAsia="宋体" w:hAnsi="宋体" w:cs="Times New Roman"/>
          <w:szCs w:val="21"/>
        </w:rPr>
        <w:t>以聘期为一学期以上的教师</w:t>
      </w:r>
      <w:r w:rsidRPr="00AE0E91">
        <w:rPr>
          <w:rFonts w:ascii="宋体" w:eastAsia="宋体" w:hAnsi="宋体" w:cs="Times New Roman" w:hint="eastAsia"/>
          <w:szCs w:val="21"/>
        </w:rPr>
        <w:t>（研究人员）</w:t>
      </w:r>
      <w:r w:rsidRPr="00AE0E91">
        <w:rPr>
          <w:rFonts w:ascii="宋体" w:eastAsia="宋体" w:hAnsi="宋体" w:cs="Times New Roman"/>
          <w:szCs w:val="21"/>
        </w:rPr>
        <w:t>为计算单位</w:t>
      </w:r>
      <w:r w:rsidRPr="00AE0E91">
        <w:rPr>
          <w:rFonts w:ascii="宋体" w:eastAsia="宋体" w:hAnsi="宋体" w:cs="Times New Roman" w:hint="eastAsia"/>
          <w:szCs w:val="21"/>
        </w:rPr>
        <w:t>，人员含专任外籍教师和学校相关研究机构聘请的外籍研究人员。</w:t>
      </w:r>
    </w:p>
    <w:p w:rsidR="00AE0E91" w:rsidRPr="00AE0E91" w:rsidRDefault="00AE0E91" w:rsidP="00AE0E91">
      <w:pPr>
        <w:spacing w:line="420" w:lineRule="exact"/>
        <w:ind w:firstLineChars="200" w:firstLine="420"/>
        <w:rPr>
          <w:rFonts w:ascii="宋体" w:eastAsia="宋体" w:hAnsi="宋体" w:cs="Times New Roman"/>
          <w:szCs w:val="21"/>
        </w:rPr>
      </w:pPr>
      <w:r w:rsidRPr="00AE0E91">
        <w:rPr>
          <w:rFonts w:ascii="宋体" w:eastAsia="宋体" w:hAnsi="宋体" w:cs="Times New Roman" w:hint="eastAsia"/>
          <w:szCs w:val="21"/>
        </w:rPr>
        <w:t>（2）具有海外学习或工作经历的教师数统计具有1年以上（累计）境外学习、进修、工作经历的教师。</w:t>
      </w:r>
    </w:p>
    <w:p w:rsidR="00AE0E91" w:rsidRPr="00AE0E91" w:rsidRDefault="00AE0E91" w:rsidP="00AE0E91">
      <w:pPr>
        <w:spacing w:line="420" w:lineRule="exact"/>
        <w:ind w:firstLineChars="200" w:firstLine="420"/>
        <w:rPr>
          <w:rFonts w:ascii="宋体" w:eastAsia="宋体" w:hAnsi="宋体" w:cs="Times New Roman"/>
          <w:szCs w:val="21"/>
        </w:rPr>
      </w:pPr>
      <w:r w:rsidRPr="00AE0E91">
        <w:rPr>
          <w:rFonts w:ascii="宋体" w:eastAsia="宋体" w:hAnsi="宋体" w:cs="Times New Roman" w:hint="eastAsia"/>
          <w:szCs w:val="21"/>
        </w:rPr>
        <w:t>（3）</w:t>
      </w:r>
      <w:r w:rsidRPr="00AE0E91">
        <w:rPr>
          <w:rFonts w:ascii="宋体" w:eastAsia="宋体" w:hAnsi="宋体" w:cs="Times New Roman"/>
          <w:szCs w:val="21"/>
        </w:rPr>
        <w:t>具有</w:t>
      </w:r>
      <w:r w:rsidRPr="00AE0E91">
        <w:rPr>
          <w:rFonts w:ascii="宋体" w:eastAsia="宋体" w:hAnsi="宋体" w:cs="Times New Roman" w:hint="eastAsia"/>
          <w:szCs w:val="21"/>
        </w:rPr>
        <w:t>海</w:t>
      </w:r>
      <w:r w:rsidRPr="00AE0E91">
        <w:rPr>
          <w:rFonts w:ascii="宋体" w:eastAsia="宋体" w:hAnsi="宋体" w:cs="Times New Roman"/>
          <w:szCs w:val="21"/>
        </w:rPr>
        <w:t>外学习经历的</w:t>
      </w:r>
      <w:r w:rsidRPr="00AE0E91">
        <w:rPr>
          <w:rFonts w:ascii="宋体" w:eastAsia="宋体" w:hAnsi="宋体" w:cs="Times New Roman" w:hint="eastAsia"/>
          <w:szCs w:val="21"/>
        </w:rPr>
        <w:t>学生，指具有</w:t>
      </w:r>
      <w:r w:rsidRPr="00AE0E91">
        <w:rPr>
          <w:rFonts w:ascii="Times New Roman" w:eastAsia="宋体" w:hAnsi="Times New Roman" w:cs="Times New Roman"/>
          <w:color w:val="000000"/>
          <w:szCs w:val="32"/>
        </w:rPr>
        <w:t>在海外学习（含实习）</w:t>
      </w:r>
      <w:r w:rsidRPr="00AE0E91">
        <w:rPr>
          <w:rFonts w:ascii="Times New Roman" w:eastAsia="宋体" w:hAnsi="Times New Roman" w:cs="Times New Roman"/>
          <w:color w:val="000000"/>
          <w:szCs w:val="32"/>
        </w:rPr>
        <w:t>3</w:t>
      </w:r>
      <w:r w:rsidRPr="00AE0E91">
        <w:rPr>
          <w:rFonts w:ascii="Times New Roman" w:eastAsia="宋体" w:hAnsi="Times New Roman" w:cs="Times New Roman"/>
          <w:color w:val="000000"/>
          <w:szCs w:val="32"/>
        </w:rPr>
        <w:t>个月以上经历的学生（含本、专科生和研究生）</w:t>
      </w:r>
      <w:r w:rsidRPr="00AE0E91">
        <w:rPr>
          <w:rFonts w:ascii="宋体" w:eastAsia="宋体" w:hAnsi="宋体" w:cs="Times New Roman" w:hint="eastAsia"/>
          <w:szCs w:val="21"/>
        </w:rPr>
        <w:t>，</w:t>
      </w:r>
      <w:r w:rsidRPr="00AE0E91">
        <w:rPr>
          <w:rFonts w:ascii="宋体" w:eastAsia="宋体" w:hAnsi="宋体" w:cs="Times New Roman"/>
          <w:szCs w:val="21"/>
        </w:rPr>
        <w:t>修读境外大学</w:t>
      </w:r>
      <w:r w:rsidRPr="00AE0E91">
        <w:rPr>
          <w:rFonts w:ascii="宋体" w:eastAsia="宋体" w:hAnsi="宋体" w:cs="Times New Roman" w:hint="eastAsia"/>
          <w:szCs w:val="21"/>
        </w:rPr>
        <w:t>2</w:t>
      </w:r>
      <w:r w:rsidRPr="00AE0E91">
        <w:rPr>
          <w:rFonts w:ascii="宋体" w:eastAsia="宋体" w:hAnsi="宋体" w:cs="Times New Roman"/>
          <w:szCs w:val="21"/>
        </w:rPr>
        <w:t>门及以上学分课程合格的按半年以上统计</w:t>
      </w:r>
      <w:r w:rsidRPr="00AE0E91">
        <w:rPr>
          <w:rFonts w:ascii="宋体" w:eastAsia="宋体" w:hAnsi="宋体" w:cs="Times New Roman" w:hint="eastAsia"/>
          <w:szCs w:val="21"/>
        </w:rPr>
        <w:t>。</w:t>
      </w:r>
    </w:p>
    <w:p w:rsidR="00070C20" w:rsidRPr="00D24CCE" w:rsidRDefault="00AE0E91" w:rsidP="00AE0E91">
      <w:pPr>
        <w:spacing w:line="420" w:lineRule="exact"/>
        <w:ind w:firstLineChars="200" w:firstLine="420"/>
        <w:rPr>
          <w:rFonts w:ascii="宋体" w:eastAsia="宋体" w:hAnsi="宋体" w:cs="Times New Roman"/>
          <w:color w:val="000000" w:themeColor="text1"/>
          <w:szCs w:val="21"/>
          <w:u w:val="single"/>
        </w:rPr>
      </w:pPr>
      <w:r w:rsidRPr="00D24CCE">
        <w:rPr>
          <w:rFonts w:ascii="宋体" w:eastAsia="宋体" w:hAnsi="宋体" w:cs="Times New Roman" w:hint="eastAsia"/>
          <w:color w:val="000000" w:themeColor="text1"/>
          <w:szCs w:val="21"/>
          <w:u w:val="single"/>
        </w:rPr>
        <w:t>（</w:t>
      </w:r>
      <w:r w:rsidRPr="00D24CCE">
        <w:rPr>
          <w:rFonts w:ascii="宋体" w:eastAsia="宋体" w:hAnsi="宋体" w:cs="Times New Roman" w:hint="eastAsia"/>
          <w:color w:val="000000" w:themeColor="text1"/>
          <w:szCs w:val="21"/>
        </w:rPr>
        <w:t>4）专任教师指在岗的专门从事教学工作的教师。公办学校教师配备，可采取编制内聘用、政府购买服务等方式。</w:t>
      </w:r>
      <w:r w:rsidR="00070C20" w:rsidRPr="00D24CCE">
        <w:rPr>
          <w:rFonts w:ascii="宋体" w:eastAsia="宋体" w:hAnsi="宋体" w:cs="Times New Roman" w:hint="eastAsia"/>
          <w:color w:val="000000" w:themeColor="text1"/>
          <w:szCs w:val="21"/>
        </w:rPr>
        <w:t>普通高校专任教师总数=校本部专任教师+本学年聘请校外教师*0.5。</w:t>
      </w:r>
    </w:p>
    <w:p w:rsidR="00AE0E91" w:rsidRPr="00AE0E91" w:rsidRDefault="00AE0E91" w:rsidP="00AE0E91">
      <w:pPr>
        <w:spacing w:line="420" w:lineRule="exact"/>
        <w:ind w:firstLineChars="200" w:firstLine="420"/>
        <w:rPr>
          <w:rFonts w:ascii="宋体" w:eastAsia="宋体" w:hAnsi="宋体" w:cs="Times New Roman"/>
          <w:szCs w:val="21"/>
        </w:rPr>
      </w:pPr>
      <w:r w:rsidRPr="00AE0E91">
        <w:rPr>
          <w:rFonts w:ascii="宋体" w:eastAsia="宋体" w:hAnsi="宋体" w:cs="Times New Roman" w:hint="eastAsia"/>
          <w:szCs w:val="21"/>
        </w:rPr>
        <w:t>（5）在校生总数指具有正式学籍的全日制学生数，一般包括全日制本科生、研究生、留学生和继续教育类型的学生。</w:t>
      </w:r>
    </w:p>
    <w:p w:rsidR="00AE0E91" w:rsidRPr="00AE0E91" w:rsidRDefault="00AE0E91" w:rsidP="00AE0E91">
      <w:pPr>
        <w:spacing w:line="420" w:lineRule="exact"/>
        <w:ind w:firstLineChars="200" w:firstLine="422"/>
        <w:rPr>
          <w:rFonts w:ascii="宋体" w:eastAsia="宋体" w:hAnsi="宋体" w:cs="Times New Roman"/>
          <w:b/>
          <w:szCs w:val="21"/>
        </w:rPr>
      </w:pPr>
      <w:r w:rsidRPr="00AE0E91">
        <w:rPr>
          <w:rFonts w:ascii="宋体" w:eastAsia="宋体" w:hAnsi="宋体" w:cs="Times New Roman" w:hint="eastAsia"/>
          <w:b/>
          <w:szCs w:val="21"/>
        </w:rPr>
        <w:t>计算</w:t>
      </w:r>
      <w:r w:rsidRPr="00AE0E91">
        <w:rPr>
          <w:rFonts w:ascii="宋体" w:eastAsia="宋体" w:hAnsi="宋体" w:cs="Times New Roman"/>
          <w:b/>
          <w:szCs w:val="21"/>
        </w:rPr>
        <w:t>公式：</w:t>
      </w:r>
    </w:p>
    <w:p w:rsidR="00AE0E91" w:rsidRPr="00AE0E91" w:rsidRDefault="00AE0E91" w:rsidP="00AE0E91">
      <w:pPr>
        <w:spacing w:line="420" w:lineRule="exact"/>
        <w:ind w:firstLineChars="200" w:firstLine="420"/>
        <w:rPr>
          <w:rFonts w:ascii="宋体" w:eastAsia="宋体" w:hAnsi="宋体" w:cs="Times New Roman"/>
          <w:szCs w:val="21"/>
        </w:rPr>
      </w:pPr>
      <w:r w:rsidRPr="00AE0E91">
        <w:rPr>
          <w:rFonts w:ascii="宋体" w:eastAsia="宋体" w:hAnsi="宋体" w:cs="Times New Roman" w:hint="eastAsia"/>
          <w:szCs w:val="21"/>
        </w:rPr>
        <w:t>（1）</w:t>
      </w:r>
      <w:r w:rsidRPr="00AE0E91">
        <w:rPr>
          <w:rFonts w:ascii="宋体" w:eastAsia="宋体" w:hAnsi="宋体" w:cs="Times New Roman"/>
          <w:szCs w:val="21"/>
        </w:rPr>
        <w:t>高校聘用外籍教师（研究人员）的比例（%）=高校聘用外籍教师（研究人员）数/专任教师</w:t>
      </w:r>
      <w:r w:rsidRPr="00AE0E91">
        <w:rPr>
          <w:rFonts w:ascii="宋体" w:eastAsia="宋体" w:hAnsi="宋体" w:cs="Times New Roman" w:hint="eastAsia"/>
          <w:szCs w:val="21"/>
        </w:rPr>
        <w:t>总</w:t>
      </w:r>
      <w:r w:rsidRPr="00AE0E91">
        <w:rPr>
          <w:rFonts w:ascii="宋体" w:eastAsia="宋体" w:hAnsi="宋体" w:cs="Times New Roman"/>
          <w:szCs w:val="21"/>
        </w:rPr>
        <w:t>数×</w:t>
      </w:r>
      <w:r w:rsidRPr="00AE0E91">
        <w:rPr>
          <w:rFonts w:ascii="宋体" w:eastAsia="宋体" w:hAnsi="宋体" w:cs="Times New Roman" w:hint="eastAsia"/>
          <w:szCs w:val="21"/>
        </w:rPr>
        <w:t>100%</w:t>
      </w:r>
    </w:p>
    <w:p w:rsidR="00AE0E91" w:rsidRPr="00AE0E91" w:rsidRDefault="00AE0E91" w:rsidP="00AE0E91">
      <w:pPr>
        <w:spacing w:line="420" w:lineRule="exact"/>
        <w:ind w:firstLineChars="200" w:firstLine="420"/>
        <w:rPr>
          <w:rFonts w:ascii="宋体" w:eastAsia="宋体" w:hAnsi="宋体" w:cs="Times New Roman"/>
          <w:szCs w:val="21"/>
        </w:rPr>
      </w:pPr>
      <w:r w:rsidRPr="00AE0E91">
        <w:rPr>
          <w:rFonts w:ascii="宋体" w:eastAsia="宋体" w:hAnsi="宋体" w:cs="Times New Roman" w:hint="eastAsia"/>
          <w:szCs w:val="21"/>
        </w:rPr>
        <w:t>（2）高校</w:t>
      </w:r>
      <w:r w:rsidRPr="00AE0E91">
        <w:rPr>
          <w:rFonts w:ascii="宋体" w:eastAsia="宋体" w:hAnsi="宋体" w:cs="Times New Roman"/>
          <w:szCs w:val="21"/>
        </w:rPr>
        <w:t>具有</w:t>
      </w:r>
      <w:r w:rsidRPr="00AE0E91">
        <w:rPr>
          <w:rFonts w:ascii="宋体" w:eastAsia="宋体" w:hAnsi="宋体" w:cs="Times New Roman" w:hint="eastAsia"/>
          <w:szCs w:val="21"/>
        </w:rPr>
        <w:t>海</w:t>
      </w:r>
      <w:r w:rsidRPr="00AE0E91">
        <w:rPr>
          <w:rFonts w:ascii="宋体" w:eastAsia="宋体" w:hAnsi="宋体" w:cs="Times New Roman"/>
          <w:szCs w:val="21"/>
        </w:rPr>
        <w:t>外学习</w:t>
      </w:r>
      <w:r w:rsidRPr="00AE0E91">
        <w:rPr>
          <w:rFonts w:ascii="宋体" w:eastAsia="宋体" w:hAnsi="宋体" w:cs="Times New Roman" w:hint="eastAsia"/>
          <w:szCs w:val="21"/>
        </w:rPr>
        <w:t>或工作</w:t>
      </w:r>
      <w:r w:rsidRPr="00AE0E91">
        <w:rPr>
          <w:rFonts w:ascii="宋体" w:eastAsia="宋体" w:hAnsi="宋体" w:cs="Times New Roman"/>
          <w:szCs w:val="21"/>
        </w:rPr>
        <w:t>经历的教师比例（%）=</w:t>
      </w:r>
      <w:r w:rsidRPr="00AE0E91">
        <w:rPr>
          <w:rFonts w:ascii="宋体" w:eastAsia="宋体" w:hAnsi="宋体" w:cs="Times New Roman" w:hint="eastAsia"/>
          <w:szCs w:val="21"/>
        </w:rPr>
        <w:t>高校</w:t>
      </w:r>
      <w:r w:rsidRPr="00AE0E91">
        <w:rPr>
          <w:rFonts w:ascii="宋体" w:eastAsia="宋体" w:hAnsi="宋体" w:cs="Times New Roman"/>
          <w:szCs w:val="21"/>
        </w:rPr>
        <w:t>具有1年及以上</w:t>
      </w:r>
      <w:r w:rsidRPr="00AE0E91">
        <w:rPr>
          <w:rFonts w:ascii="宋体" w:eastAsia="宋体" w:hAnsi="宋体" w:cs="Times New Roman" w:hint="eastAsia"/>
          <w:szCs w:val="21"/>
        </w:rPr>
        <w:t>（累计）海</w:t>
      </w:r>
      <w:r w:rsidRPr="00AE0E91">
        <w:rPr>
          <w:rFonts w:ascii="宋体" w:eastAsia="宋体" w:hAnsi="宋体" w:cs="Times New Roman"/>
          <w:szCs w:val="21"/>
        </w:rPr>
        <w:t>外学习</w:t>
      </w:r>
      <w:r w:rsidRPr="00AE0E91">
        <w:rPr>
          <w:rFonts w:ascii="宋体" w:eastAsia="宋体" w:hAnsi="宋体" w:cs="Times New Roman" w:hint="eastAsia"/>
          <w:szCs w:val="21"/>
        </w:rPr>
        <w:t>、</w:t>
      </w:r>
      <w:r w:rsidRPr="00AE0E91">
        <w:rPr>
          <w:rFonts w:ascii="宋体" w:eastAsia="宋体" w:hAnsi="宋体" w:cs="Times New Roman"/>
          <w:szCs w:val="21"/>
        </w:rPr>
        <w:t>进修</w:t>
      </w:r>
      <w:r w:rsidRPr="00AE0E91">
        <w:rPr>
          <w:rFonts w:ascii="宋体" w:eastAsia="宋体" w:hAnsi="宋体" w:cs="Times New Roman" w:hint="eastAsia"/>
          <w:szCs w:val="21"/>
        </w:rPr>
        <w:t>、工作</w:t>
      </w:r>
      <w:r w:rsidRPr="00AE0E91">
        <w:rPr>
          <w:rFonts w:ascii="宋体" w:eastAsia="宋体" w:hAnsi="宋体" w:cs="Times New Roman"/>
          <w:szCs w:val="21"/>
        </w:rPr>
        <w:t>经历的教师/专任教师总数×100%</w:t>
      </w:r>
    </w:p>
    <w:p w:rsidR="00AE0E91" w:rsidRPr="00AE0E91" w:rsidRDefault="00AE0E91" w:rsidP="00AE0E91">
      <w:pPr>
        <w:spacing w:line="420" w:lineRule="exact"/>
        <w:ind w:firstLineChars="200" w:firstLine="420"/>
        <w:rPr>
          <w:rFonts w:ascii="宋体" w:eastAsia="宋体" w:hAnsi="宋体" w:cs="Times New Roman"/>
          <w:szCs w:val="21"/>
        </w:rPr>
      </w:pPr>
      <w:r w:rsidRPr="00AE0E91">
        <w:rPr>
          <w:rFonts w:ascii="宋体" w:eastAsia="宋体" w:hAnsi="宋体" w:cs="Times New Roman" w:hint="eastAsia"/>
          <w:szCs w:val="21"/>
        </w:rPr>
        <w:t>（3）高校</w:t>
      </w:r>
      <w:r w:rsidRPr="00AE0E91">
        <w:rPr>
          <w:rFonts w:ascii="宋体" w:eastAsia="宋体" w:hAnsi="宋体" w:cs="Times New Roman"/>
          <w:szCs w:val="21"/>
        </w:rPr>
        <w:t>具有</w:t>
      </w:r>
      <w:r w:rsidRPr="00AE0E91">
        <w:rPr>
          <w:rFonts w:ascii="宋体" w:eastAsia="宋体" w:hAnsi="宋体" w:cs="Times New Roman" w:hint="eastAsia"/>
          <w:szCs w:val="21"/>
        </w:rPr>
        <w:t>海</w:t>
      </w:r>
      <w:r w:rsidRPr="00AE0E91">
        <w:rPr>
          <w:rFonts w:ascii="宋体" w:eastAsia="宋体" w:hAnsi="宋体" w:cs="Times New Roman"/>
          <w:szCs w:val="21"/>
        </w:rPr>
        <w:t>外学习经历的学生比例（%）=具有在</w:t>
      </w:r>
      <w:r w:rsidRPr="00AE0E91">
        <w:rPr>
          <w:rFonts w:ascii="Times New Roman" w:eastAsia="宋体" w:hAnsi="Times New Roman" w:cs="Times New Roman"/>
          <w:color w:val="000000"/>
          <w:szCs w:val="32"/>
        </w:rPr>
        <w:t>海外学习（含实习）</w:t>
      </w:r>
      <w:r w:rsidRPr="00AE0E91">
        <w:rPr>
          <w:rFonts w:ascii="Times New Roman" w:eastAsia="宋体" w:hAnsi="Times New Roman" w:cs="Times New Roman"/>
          <w:color w:val="000000"/>
          <w:szCs w:val="32"/>
        </w:rPr>
        <w:t>3</w:t>
      </w:r>
      <w:r w:rsidRPr="00AE0E91">
        <w:rPr>
          <w:rFonts w:ascii="Times New Roman" w:eastAsia="宋体" w:hAnsi="Times New Roman" w:cs="Times New Roman"/>
          <w:color w:val="000000"/>
          <w:szCs w:val="32"/>
        </w:rPr>
        <w:t>个月以上</w:t>
      </w:r>
      <w:r w:rsidRPr="00AE0E91">
        <w:rPr>
          <w:rFonts w:ascii="宋体" w:eastAsia="宋体" w:hAnsi="宋体" w:cs="Times New Roman"/>
          <w:szCs w:val="21"/>
        </w:rPr>
        <w:t>经历的学生/在校生总数×100%</w:t>
      </w:r>
    </w:p>
    <w:p w:rsidR="00AE0E91" w:rsidRDefault="00AE0E91" w:rsidP="00AE0E91">
      <w:pPr>
        <w:spacing w:line="420" w:lineRule="exact"/>
        <w:ind w:firstLineChars="200" w:firstLine="422"/>
        <w:rPr>
          <w:rFonts w:ascii="宋体" w:eastAsia="宋体" w:hAnsi="宋体" w:cs="Times New Roman"/>
          <w:color w:val="FF0000"/>
          <w:szCs w:val="21"/>
        </w:rPr>
      </w:pPr>
      <w:r w:rsidRPr="00AE0E91">
        <w:rPr>
          <w:rFonts w:ascii="宋体" w:eastAsia="宋体" w:hAnsi="宋体" w:cs="Times New Roman"/>
          <w:b/>
          <w:szCs w:val="21"/>
        </w:rPr>
        <w:t>数据来源：</w:t>
      </w:r>
      <w:r w:rsidRPr="00AE0E91">
        <w:rPr>
          <w:rFonts w:ascii="宋体" w:eastAsia="宋体" w:hAnsi="宋体" w:cs="Times New Roman" w:hint="eastAsia"/>
          <w:color w:val="FF0000"/>
          <w:szCs w:val="21"/>
        </w:rPr>
        <w:t>高校采集填报</w:t>
      </w:r>
    </w:p>
    <w:p w:rsidR="00AE0E91" w:rsidRDefault="00AE0E91" w:rsidP="00AE0E91">
      <w:pPr>
        <w:spacing w:line="420" w:lineRule="exact"/>
        <w:ind w:firstLineChars="200" w:firstLine="420"/>
        <w:rPr>
          <w:rFonts w:ascii="宋体" w:eastAsia="宋体" w:hAnsi="宋体" w:cs="Times New Roman"/>
          <w:color w:val="FF0000"/>
          <w:szCs w:val="21"/>
        </w:rPr>
      </w:pPr>
    </w:p>
    <w:p w:rsidR="00AE0E91" w:rsidRPr="00AE0E91" w:rsidRDefault="00AE0E91" w:rsidP="00AE0E91">
      <w:pPr>
        <w:spacing w:line="420" w:lineRule="exact"/>
        <w:ind w:firstLineChars="200" w:firstLine="420"/>
        <w:rPr>
          <w:rFonts w:ascii="宋体" w:eastAsia="宋体" w:hAnsi="宋体" w:cs="Times New Roman"/>
          <w:color w:val="FF0000"/>
          <w:szCs w:val="21"/>
        </w:rPr>
      </w:pPr>
    </w:p>
    <w:p w:rsidR="00C31F3C" w:rsidRPr="00AE0E91" w:rsidRDefault="00AE0E91" w:rsidP="00AE0E91">
      <w:pPr>
        <w:spacing w:line="420" w:lineRule="exact"/>
        <w:rPr>
          <w:rFonts w:ascii="方正黑体_GBK" w:eastAsia="方正黑体_GBK" w:hAnsi="宋体" w:cs="Times New Roman"/>
          <w:b/>
          <w:color w:val="000000"/>
          <w:sz w:val="22"/>
          <w:szCs w:val="21"/>
        </w:rPr>
      </w:pPr>
      <w:r w:rsidRPr="00AE0E91">
        <w:rPr>
          <w:rFonts w:ascii="方正黑体_GBK" w:eastAsia="方正黑体_GBK" w:hAnsi="宋体" w:cs="Times New Roman" w:hint="eastAsia"/>
          <w:b/>
          <w:color w:val="000000"/>
          <w:sz w:val="22"/>
          <w:szCs w:val="21"/>
        </w:rPr>
        <w:t>30.师德与专业能力建设</w:t>
      </w:r>
    </w:p>
    <w:p w:rsidR="00AE0E91" w:rsidRPr="00AE0E91" w:rsidRDefault="00AE0E91" w:rsidP="00AE0E91">
      <w:pPr>
        <w:spacing w:line="420" w:lineRule="exact"/>
        <w:ind w:firstLineChars="200" w:firstLine="422"/>
        <w:rPr>
          <w:rFonts w:ascii="宋体" w:eastAsia="宋体" w:hAnsi="宋体" w:cs="Times New Roman"/>
          <w:szCs w:val="21"/>
        </w:rPr>
      </w:pPr>
      <w:r w:rsidRPr="00AE0E91">
        <w:rPr>
          <w:rFonts w:ascii="宋体" w:eastAsia="宋体" w:hAnsi="宋体" w:cs="Times New Roman" w:hint="eastAsia"/>
          <w:b/>
          <w:szCs w:val="21"/>
        </w:rPr>
        <w:t>指标释义：</w:t>
      </w:r>
      <w:r w:rsidRPr="00AE0E91">
        <w:rPr>
          <w:rFonts w:ascii="宋体" w:eastAsia="宋体" w:hAnsi="宋体" w:cs="Times New Roman" w:hint="eastAsia"/>
          <w:szCs w:val="21"/>
        </w:rPr>
        <w:t>该指标包括学生对教师的师德满意度、职业院校“双师型”教师比例</w:t>
      </w:r>
      <w:r w:rsidRPr="00AE0E91">
        <w:rPr>
          <w:rFonts w:ascii="宋体" w:eastAsia="宋体" w:hAnsi="宋体" w:cs="Times New Roman"/>
          <w:szCs w:val="21"/>
        </w:rPr>
        <w:t>2</w:t>
      </w:r>
      <w:r w:rsidRPr="00AE0E91">
        <w:rPr>
          <w:rFonts w:ascii="宋体" w:eastAsia="宋体" w:hAnsi="宋体" w:cs="Times New Roman" w:hint="eastAsia"/>
          <w:szCs w:val="21"/>
        </w:rPr>
        <w:t>个监测要点。学生对教师的师德满意度，主要反映普通高校教师的师德师风情况，该项指标为定性指标。职业院校“双师型”教师比例，指职业院校中“双师型”教师在专业专任教师数的占比，该指标主要反映职业院校教师的专业能力建设情况。</w:t>
      </w:r>
    </w:p>
    <w:p w:rsidR="00AE0E91" w:rsidRPr="00AE0E91" w:rsidRDefault="00AE0E91" w:rsidP="00AE0E91">
      <w:pPr>
        <w:spacing w:line="420" w:lineRule="exact"/>
        <w:ind w:firstLineChars="200" w:firstLine="422"/>
        <w:rPr>
          <w:rFonts w:ascii="宋体" w:eastAsia="宋体" w:hAnsi="宋体" w:cs="Times New Roman"/>
          <w:b/>
          <w:szCs w:val="21"/>
        </w:rPr>
      </w:pPr>
      <w:r w:rsidRPr="00AE0E91">
        <w:rPr>
          <w:rFonts w:ascii="宋体" w:eastAsia="宋体" w:hAnsi="宋体" w:cs="Times New Roman" w:hint="eastAsia"/>
          <w:b/>
          <w:szCs w:val="21"/>
        </w:rPr>
        <w:t>统计口径：</w:t>
      </w:r>
    </w:p>
    <w:p w:rsidR="00AE0E91" w:rsidRPr="00AE0E91" w:rsidRDefault="00AE0E91" w:rsidP="00AE0E91">
      <w:pPr>
        <w:spacing w:line="420" w:lineRule="exact"/>
        <w:ind w:firstLineChars="200" w:firstLine="420"/>
        <w:rPr>
          <w:rFonts w:ascii="宋体" w:eastAsia="宋体" w:hAnsi="宋体" w:cs="Times New Roman"/>
          <w:szCs w:val="21"/>
        </w:rPr>
      </w:pPr>
      <w:r w:rsidRPr="00AE0E91">
        <w:rPr>
          <w:rFonts w:ascii="宋体" w:eastAsia="宋体" w:hAnsi="宋体" w:cs="Times New Roman" w:hint="eastAsia"/>
          <w:szCs w:val="21"/>
        </w:rPr>
        <w:t>（</w:t>
      </w:r>
      <w:r w:rsidRPr="00AE0E91">
        <w:rPr>
          <w:rFonts w:ascii="宋体" w:eastAsia="宋体" w:hAnsi="宋体" w:cs="Times New Roman"/>
          <w:szCs w:val="21"/>
        </w:rPr>
        <w:t>1</w:t>
      </w:r>
      <w:r w:rsidRPr="00AE0E91">
        <w:rPr>
          <w:rFonts w:ascii="宋体" w:eastAsia="宋体" w:hAnsi="宋体" w:cs="Times New Roman" w:hint="eastAsia"/>
          <w:szCs w:val="21"/>
        </w:rPr>
        <w:t>）学生对教师的师德满意</w:t>
      </w:r>
      <w:proofErr w:type="gramStart"/>
      <w:r w:rsidRPr="00AE0E91">
        <w:rPr>
          <w:rFonts w:ascii="宋体" w:eastAsia="宋体" w:hAnsi="宋体" w:cs="Times New Roman" w:hint="eastAsia"/>
          <w:szCs w:val="21"/>
        </w:rPr>
        <w:t>度通过</w:t>
      </w:r>
      <w:proofErr w:type="gramEnd"/>
      <w:r w:rsidRPr="00AE0E91">
        <w:rPr>
          <w:rFonts w:ascii="宋体" w:eastAsia="宋体" w:hAnsi="宋体" w:cs="Times New Roman" w:hint="eastAsia"/>
          <w:szCs w:val="21"/>
        </w:rPr>
        <w:t>问卷调查监测。</w:t>
      </w:r>
    </w:p>
    <w:p w:rsidR="00AE0E91" w:rsidRPr="00AE0E91" w:rsidRDefault="00AE0E91" w:rsidP="00AE0E91">
      <w:pPr>
        <w:spacing w:line="420" w:lineRule="exact"/>
        <w:ind w:firstLineChars="200" w:firstLine="420"/>
        <w:rPr>
          <w:rFonts w:ascii="宋体" w:eastAsia="宋体" w:hAnsi="宋体" w:cs="Times New Roman"/>
          <w:szCs w:val="21"/>
        </w:rPr>
      </w:pPr>
      <w:r w:rsidRPr="00AE0E91">
        <w:rPr>
          <w:rFonts w:ascii="宋体" w:eastAsia="宋体" w:hAnsi="宋体" w:cs="Times New Roman" w:hint="eastAsia"/>
          <w:szCs w:val="21"/>
        </w:rPr>
        <w:t>（</w:t>
      </w:r>
      <w:r w:rsidRPr="00AE0E91">
        <w:rPr>
          <w:rFonts w:ascii="宋体" w:eastAsia="宋体" w:hAnsi="宋体" w:cs="Times New Roman"/>
          <w:szCs w:val="21"/>
        </w:rPr>
        <w:t>2</w:t>
      </w:r>
      <w:r w:rsidRPr="00AE0E91">
        <w:rPr>
          <w:rFonts w:ascii="宋体" w:eastAsia="宋体" w:hAnsi="宋体" w:cs="Times New Roman" w:hint="eastAsia"/>
          <w:szCs w:val="21"/>
        </w:rPr>
        <w:t>）高职“双师型”教师指具有中级以上教师职称同时符合下列条件之一者：①具有行业特许的资格证书，或具有专业资格或专业技能考评员资格者；②近五年累计有两年以上企业第一线本专业领域实际工作经历，能全面指导学生专业实践实训活动；③近五年主持（或主要参与）过应用技术研究，成果已被企业使用，效益良好。</w:t>
      </w:r>
    </w:p>
    <w:p w:rsidR="00AE0E91" w:rsidRPr="00D24CCE" w:rsidRDefault="00AE0E91" w:rsidP="00AE0E91">
      <w:pPr>
        <w:spacing w:line="420" w:lineRule="exact"/>
        <w:ind w:firstLineChars="200" w:firstLine="420"/>
        <w:rPr>
          <w:rFonts w:ascii="宋体" w:eastAsia="宋体" w:hAnsi="宋体" w:cs="Times New Roman"/>
          <w:color w:val="000000" w:themeColor="text1"/>
          <w:szCs w:val="21"/>
        </w:rPr>
      </w:pPr>
      <w:r w:rsidRPr="00D24CCE">
        <w:rPr>
          <w:rFonts w:ascii="宋体" w:eastAsia="宋体" w:hAnsi="宋体" w:cs="Times New Roman" w:hint="eastAsia"/>
          <w:color w:val="000000" w:themeColor="text1"/>
          <w:szCs w:val="21"/>
        </w:rPr>
        <w:t>（</w:t>
      </w:r>
      <w:r w:rsidRPr="00D24CCE">
        <w:rPr>
          <w:rFonts w:ascii="宋体" w:eastAsia="宋体" w:hAnsi="宋体" w:cs="Times New Roman"/>
          <w:color w:val="000000" w:themeColor="text1"/>
          <w:szCs w:val="21"/>
        </w:rPr>
        <w:t>3</w:t>
      </w:r>
      <w:r w:rsidRPr="00D24CCE">
        <w:rPr>
          <w:rFonts w:ascii="宋体" w:eastAsia="宋体" w:hAnsi="宋体" w:cs="Times New Roman" w:hint="eastAsia"/>
          <w:color w:val="000000" w:themeColor="text1"/>
          <w:szCs w:val="21"/>
        </w:rPr>
        <w:t>）专任教师指在岗的专门从事教学工作的教师。公办学校教师配备，可采取编制内聘用、政府购买服务等方式。</w:t>
      </w:r>
      <w:r w:rsidR="00070C20" w:rsidRPr="00D24CCE">
        <w:rPr>
          <w:rFonts w:ascii="宋体" w:eastAsia="宋体" w:hAnsi="宋体" w:cs="Times New Roman" w:hint="eastAsia"/>
          <w:color w:val="000000" w:themeColor="text1"/>
          <w:szCs w:val="21"/>
        </w:rPr>
        <w:t>普通高校专任教师总数=校本部专任教师+本学年聘请校外教师*0.5。</w:t>
      </w:r>
    </w:p>
    <w:p w:rsidR="00AE0E91" w:rsidRPr="00AE0E91" w:rsidRDefault="00AE0E91" w:rsidP="00AE0E91">
      <w:pPr>
        <w:spacing w:line="420" w:lineRule="exact"/>
        <w:ind w:firstLineChars="200" w:firstLine="422"/>
        <w:rPr>
          <w:rFonts w:ascii="宋体" w:eastAsia="宋体" w:hAnsi="宋体" w:cs="Times New Roman"/>
          <w:szCs w:val="21"/>
        </w:rPr>
      </w:pPr>
      <w:r w:rsidRPr="00AE0E91">
        <w:rPr>
          <w:rFonts w:ascii="宋体" w:eastAsia="宋体" w:hAnsi="宋体" w:cs="Times New Roman" w:hint="eastAsia"/>
          <w:b/>
          <w:szCs w:val="21"/>
        </w:rPr>
        <w:t>计算公式</w:t>
      </w:r>
      <w:r w:rsidRPr="00AE0E91">
        <w:rPr>
          <w:rFonts w:ascii="宋体" w:eastAsia="宋体" w:hAnsi="宋体" w:cs="Times New Roman" w:hint="eastAsia"/>
          <w:szCs w:val="21"/>
        </w:rPr>
        <w:t>：职业院校“双师型”教师比例（</w:t>
      </w:r>
      <w:r w:rsidRPr="00AE0E91">
        <w:rPr>
          <w:rFonts w:ascii="宋体" w:eastAsia="宋体" w:hAnsi="宋体" w:cs="Times New Roman"/>
          <w:szCs w:val="21"/>
        </w:rPr>
        <w:t>%</w:t>
      </w:r>
      <w:r w:rsidRPr="00AE0E91">
        <w:rPr>
          <w:rFonts w:ascii="宋体" w:eastAsia="宋体" w:hAnsi="宋体" w:cs="Times New Roman" w:hint="eastAsia"/>
          <w:szCs w:val="21"/>
        </w:rPr>
        <w:t>）</w:t>
      </w:r>
      <w:r w:rsidRPr="00AE0E91">
        <w:rPr>
          <w:rFonts w:ascii="宋体" w:eastAsia="宋体" w:hAnsi="宋体" w:cs="Times New Roman"/>
          <w:szCs w:val="21"/>
        </w:rPr>
        <w:t>=</w:t>
      </w:r>
      <w:r w:rsidRPr="00AE0E91">
        <w:rPr>
          <w:rFonts w:ascii="宋体" w:eastAsia="宋体" w:hAnsi="宋体" w:cs="Times New Roman" w:hint="eastAsia"/>
          <w:szCs w:val="21"/>
        </w:rPr>
        <w:t>“双师型”专任教师数/</w:t>
      </w:r>
      <w:r w:rsidR="009646A5">
        <w:rPr>
          <w:rFonts w:ascii="宋体" w:eastAsia="宋体" w:hAnsi="宋体" w:cs="Times New Roman" w:hint="eastAsia"/>
          <w:szCs w:val="21"/>
        </w:rPr>
        <w:t>专业</w:t>
      </w:r>
      <w:r w:rsidRPr="00AE0E91">
        <w:rPr>
          <w:rFonts w:ascii="宋体" w:eastAsia="宋体" w:hAnsi="宋体" w:cs="Times New Roman" w:hint="eastAsia"/>
          <w:szCs w:val="21"/>
        </w:rPr>
        <w:t>专任教师总数</w:t>
      </w:r>
      <w:r w:rsidRPr="00AE0E91">
        <w:rPr>
          <w:rFonts w:ascii="宋体" w:eastAsia="宋体" w:hAnsi="宋体" w:cs="Times New Roman"/>
          <w:szCs w:val="21"/>
        </w:rPr>
        <w:t>×100%</w:t>
      </w:r>
    </w:p>
    <w:p w:rsidR="00AE0E91" w:rsidRPr="00AE0E91" w:rsidRDefault="00AE0E91" w:rsidP="00AE0E91">
      <w:pPr>
        <w:spacing w:line="420" w:lineRule="exact"/>
        <w:ind w:firstLineChars="200" w:firstLine="422"/>
        <w:rPr>
          <w:rFonts w:ascii="宋体" w:eastAsia="宋体" w:hAnsi="宋体" w:cs="Times New Roman"/>
          <w:color w:val="000000"/>
          <w:szCs w:val="21"/>
        </w:rPr>
      </w:pPr>
      <w:r w:rsidRPr="00AE0E91">
        <w:rPr>
          <w:rFonts w:ascii="宋体" w:eastAsia="宋体" w:hAnsi="宋体" w:cs="Times New Roman" w:hint="eastAsia"/>
          <w:b/>
          <w:szCs w:val="21"/>
        </w:rPr>
        <w:t>数据来源：</w:t>
      </w:r>
      <w:r w:rsidRPr="00AE0E91">
        <w:rPr>
          <w:rFonts w:ascii="宋体" w:eastAsia="宋体" w:hAnsi="宋体" w:cs="Times New Roman" w:hint="eastAsia"/>
          <w:szCs w:val="21"/>
        </w:rPr>
        <w:t>省教育厅（问卷调查）、</w:t>
      </w:r>
      <w:r w:rsidRPr="00AE0E91">
        <w:rPr>
          <w:rFonts w:ascii="宋体" w:eastAsia="宋体" w:hAnsi="宋体" w:cs="Times New Roman" w:hint="eastAsia"/>
          <w:color w:val="000000"/>
          <w:szCs w:val="21"/>
        </w:rPr>
        <w:t>高校采集填报</w:t>
      </w:r>
    </w:p>
    <w:p w:rsidR="00AE0E91" w:rsidRPr="00AE0E91" w:rsidRDefault="00AE0E91" w:rsidP="00AE0E91">
      <w:pPr>
        <w:spacing w:line="420" w:lineRule="exact"/>
        <w:rPr>
          <w:rFonts w:ascii="方正黑体_GBK" w:eastAsia="方正黑体_GBK" w:hAnsi="宋体" w:cs="Times New Roman"/>
          <w:b/>
          <w:color w:val="000000"/>
          <w:sz w:val="22"/>
          <w:szCs w:val="21"/>
        </w:rPr>
      </w:pPr>
      <w:r w:rsidRPr="00AE0E91">
        <w:rPr>
          <w:rFonts w:ascii="方正黑体_GBK" w:eastAsia="方正黑体_GBK" w:hAnsi="宋体" w:cs="Times New Roman" w:hint="eastAsia"/>
          <w:b/>
          <w:color w:val="000000"/>
          <w:sz w:val="22"/>
          <w:szCs w:val="21"/>
        </w:rPr>
        <w:t>31.教师学历比例</w:t>
      </w:r>
    </w:p>
    <w:p w:rsidR="00AE0E91" w:rsidRPr="00AE0E91" w:rsidRDefault="00AE0E91" w:rsidP="00AE0E91">
      <w:pPr>
        <w:spacing w:line="420" w:lineRule="exact"/>
        <w:ind w:firstLineChars="200" w:firstLine="422"/>
        <w:rPr>
          <w:rFonts w:ascii="宋体" w:eastAsia="宋体" w:hAnsi="宋体" w:cs="Times New Roman"/>
          <w:szCs w:val="21"/>
        </w:rPr>
      </w:pPr>
      <w:r w:rsidRPr="00AE0E91">
        <w:rPr>
          <w:rFonts w:ascii="宋体" w:eastAsia="宋体" w:hAnsi="宋体" w:cs="Times New Roman" w:hint="eastAsia"/>
          <w:b/>
          <w:szCs w:val="21"/>
        </w:rPr>
        <w:t>指标释义：</w:t>
      </w:r>
      <w:r w:rsidRPr="00AE0E91">
        <w:rPr>
          <w:rFonts w:ascii="宋体" w:eastAsia="宋体" w:hAnsi="宋体" w:cs="Times New Roman" w:hint="eastAsia"/>
          <w:szCs w:val="21"/>
        </w:rPr>
        <w:t>该指标反映各级教育教师学历情况，包括高职教师研究生率、本科院校教师博士研究生率</w:t>
      </w:r>
      <w:r w:rsidRPr="00AE0E91">
        <w:rPr>
          <w:rFonts w:ascii="宋体" w:eastAsia="宋体" w:hAnsi="宋体" w:cs="Times New Roman"/>
          <w:szCs w:val="21"/>
        </w:rPr>
        <w:t>2</w:t>
      </w:r>
      <w:r w:rsidRPr="00AE0E91">
        <w:rPr>
          <w:rFonts w:ascii="宋体" w:eastAsia="宋体" w:hAnsi="宋体" w:cs="Times New Roman" w:hint="eastAsia"/>
          <w:szCs w:val="21"/>
        </w:rPr>
        <w:t>个监测要点。</w:t>
      </w:r>
    </w:p>
    <w:p w:rsidR="00AE0E91" w:rsidRPr="00AE0E91" w:rsidRDefault="00AE0E91" w:rsidP="00AE0E91">
      <w:pPr>
        <w:spacing w:line="420" w:lineRule="exact"/>
        <w:ind w:firstLineChars="200" w:firstLine="420"/>
        <w:rPr>
          <w:rFonts w:ascii="宋体" w:eastAsia="宋体" w:hAnsi="宋体" w:cs="Times New Roman"/>
          <w:szCs w:val="21"/>
        </w:rPr>
      </w:pPr>
      <w:r w:rsidRPr="00AE0E91">
        <w:rPr>
          <w:rFonts w:ascii="宋体" w:eastAsia="宋体" w:hAnsi="宋体" w:cs="Times New Roman" w:hint="eastAsia"/>
          <w:szCs w:val="21"/>
        </w:rPr>
        <w:t>（</w:t>
      </w:r>
      <w:r w:rsidRPr="00AE0E91">
        <w:rPr>
          <w:rFonts w:ascii="宋体" w:eastAsia="宋体" w:hAnsi="宋体" w:cs="Times New Roman"/>
          <w:szCs w:val="21"/>
        </w:rPr>
        <w:t>1</w:t>
      </w:r>
      <w:r w:rsidRPr="00AE0E91">
        <w:rPr>
          <w:rFonts w:ascii="宋体" w:eastAsia="宋体" w:hAnsi="宋体" w:cs="Times New Roman" w:hint="eastAsia"/>
          <w:szCs w:val="21"/>
        </w:rPr>
        <w:t>）高职教师研究生率，指高职院校中具有研究生学历（学位）的专任教师占专任教师的百分比。</w:t>
      </w:r>
    </w:p>
    <w:p w:rsidR="00AE0E91" w:rsidRPr="00AE0E91" w:rsidRDefault="00AE0E91" w:rsidP="00AE0E91">
      <w:pPr>
        <w:spacing w:line="420" w:lineRule="exact"/>
        <w:ind w:firstLineChars="200" w:firstLine="420"/>
        <w:rPr>
          <w:rFonts w:ascii="宋体" w:eastAsia="宋体" w:hAnsi="宋体" w:cs="Times New Roman"/>
          <w:szCs w:val="21"/>
        </w:rPr>
      </w:pPr>
      <w:r w:rsidRPr="00AE0E91">
        <w:rPr>
          <w:rFonts w:ascii="宋体" w:eastAsia="宋体" w:hAnsi="宋体" w:cs="Times New Roman" w:hint="eastAsia"/>
          <w:szCs w:val="21"/>
        </w:rPr>
        <w:t>（</w:t>
      </w:r>
      <w:r w:rsidRPr="00AE0E91">
        <w:rPr>
          <w:rFonts w:ascii="宋体" w:eastAsia="宋体" w:hAnsi="宋体" w:cs="Times New Roman"/>
          <w:szCs w:val="21"/>
        </w:rPr>
        <w:t>2</w:t>
      </w:r>
      <w:r w:rsidRPr="00AE0E91">
        <w:rPr>
          <w:rFonts w:ascii="宋体" w:eastAsia="宋体" w:hAnsi="宋体" w:cs="Times New Roman" w:hint="eastAsia"/>
          <w:szCs w:val="21"/>
        </w:rPr>
        <w:t>）本科院校教师博士研究生率，指本科院校中具有博士学位的专任教师占专任教师的百分比。</w:t>
      </w:r>
    </w:p>
    <w:p w:rsidR="00AE0E91" w:rsidRPr="00AE0E91" w:rsidRDefault="00AE0E91" w:rsidP="00AE0E91">
      <w:pPr>
        <w:spacing w:line="420" w:lineRule="exact"/>
        <w:ind w:firstLineChars="200" w:firstLine="422"/>
        <w:rPr>
          <w:rFonts w:ascii="宋体" w:eastAsia="宋体" w:hAnsi="宋体" w:cs="Times New Roman"/>
          <w:b/>
          <w:szCs w:val="21"/>
        </w:rPr>
      </w:pPr>
      <w:r w:rsidRPr="00AE0E91">
        <w:rPr>
          <w:rFonts w:ascii="宋体" w:eastAsia="宋体" w:hAnsi="宋体" w:cs="Times New Roman" w:hint="eastAsia"/>
          <w:b/>
          <w:szCs w:val="21"/>
        </w:rPr>
        <w:t>统计口径：</w:t>
      </w:r>
    </w:p>
    <w:p w:rsidR="00AE0E91" w:rsidRPr="00AE0E91" w:rsidRDefault="00AE0E91" w:rsidP="00AE0E91">
      <w:pPr>
        <w:spacing w:line="420" w:lineRule="exact"/>
        <w:ind w:firstLineChars="200" w:firstLine="420"/>
        <w:rPr>
          <w:rFonts w:ascii="宋体" w:eastAsia="宋体" w:hAnsi="宋体" w:cs="Times New Roman"/>
          <w:szCs w:val="21"/>
        </w:rPr>
      </w:pPr>
      <w:r w:rsidRPr="00AE0E91">
        <w:rPr>
          <w:rFonts w:ascii="宋体" w:eastAsia="宋体" w:hAnsi="宋体" w:cs="Times New Roman" w:hint="eastAsia"/>
          <w:szCs w:val="21"/>
        </w:rPr>
        <w:t>（</w:t>
      </w:r>
      <w:r w:rsidRPr="00AE0E91">
        <w:rPr>
          <w:rFonts w:ascii="宋体" w:eastAsia="宋体" w:hAnsi="宋体" w:cs="Times New Roman"/>
          <w:szCs w:val="21"/>
        </w:rPr>
        <w:t>1</w:t>
      </w:r>
      <w:r w:rsidRPr="00AE0E91">
        <w:rPr>
          <w:rFonts w:ascii="宋体" w:eastAsia="宋体" w:hAnsi="宋体" w:cs="Times New Roman" w:hint="eastAsia"/>
          <w:szCs w:val="21"/>
        </w:rPr>
        <w:t>）高职教师研究生率，分子为高职院校中具有研究生学历（学位）的专任教师数，分母为专任教师总数。</w:t>
      </w:r>
    </w:p>
    <w:p w:rsidR="00AE0E91" w:rsidRPr="00AE0E91" w:rsidRDefault="00AE0E91" w:rsidP="00AE0E91">
      <w:pPr>
        <w:spacing w:line="420" w:lineRule="exact"/>
        <w:ind w:firstLineChars="200" w:firstLine="420"/>
        <w:rPr>
          <w:rFonts w:ascii="宋体" w:eastAsia="宋体" w:hAnsi="宋体" w:cs="Times New Roman"/>
          <w:szCs w:val="21"/>
        </w:rPr>
      </w:pPr>
      <w:r w:rsidRPr="00AE0E91">
        <w:rPr>
          <w:rFonts w:ascii="宋体" w:eastAsia="宋体" w:hAnsi="宋体" w:cs="Times New Roman" w:hint="eastAsia"/>
          <w:szCs w:val="21"/>
        </w:rPr>
        <w:t>（</w:t>
      </w:r>
      <w:r w:rsidRPr="00AE0E91">
        <w:rPr>
          <w:rFonts w:ascii="宋体" w:eastAsia="宋体" w:hAnsi="宋体" w:cs="Times New Roman"/>
          <w:szCs w:val="21"/>
        </w:rPr>
        <w:t>2</w:t>
      </w:r>
      <w:r w:rsidRPr="00AE0E91">
        <w:rPr>
          <w:rFonts w:ascii="宋体" w:eastAsia="宋体" w:hAnsi="宋体" w:cs="Times New Roman" w:hint="eastAsia"/>
          <w:szCs w:val="21"/>
        </w:rPr>
        <w:t>）本科院校教师博士研究生率，分子为普通高校具博士学位的专任教师数，分母为专任教师总数。</w:t>
      </w:r>
    </w:p>
    <w:p w:rsidR="00AE0E91" w:rsidRPr="00AE0E91" w:rsidRDefault="00AE0E91" w:rsidP="00AE0E91">
      <w:pPr>
        <w:spacing w:line="420" w:lineRule="exact"/>
        <w:ind w:firstLineChars="200" w:firstLine="422"/>
        <w:rPr>
          <w:rFonts w:ascii="宋体" w:eastAsia="宋体" w:hAnsi="宋体" w:cs="Times New Roman"/>
          <w:b/>
          <w:szCs w:val="21"/>
        </w:rPr>
      </w:pPr>
      <w:r w:rsidRPr="00AE0E91">
        <w:rPr>
          <w:rFonts w:ascii="宋体" w:eastAsia="宋体" w:hAnsi="宋体" w:cs="Times New Roman" w:hint="eastAsia"/>
          <w:b/>
          <w:szCs w:val="21"/>
        </w:rPr>
        <w:t>计算公式：</w:t>
      </w:r>
    </w:p>
    <w:p w:rsidR="00AE0E91" w:rsidRPr="00AE0E91" w:rsidRDefault="00AE0E91" w:rsidP="00AE0E91">
      <w:pPr>
        <w:spacing w:line="420" w:lineRule="exact"/>
        <w:ind w:firstLineChars="200" w:firstLine="420"/>
        <w:rPr>
          <w:rFonts w:ascii="宋体" w:eastAsia="宋体" w:hAnsi="宋体" w:cs="Times New Roman"/>
          <w:szCs w:val="21"/>
        </w:rPr>
      </w:pPr>
      <w:r w:rsidRPr="00AE0E91">
        <w:rPr>
          <w:rFonts w:ascii="宋体" w:eastAsia="宋体" w:hAnsi="宋体" w:cs="Times New Roman" w:hint="eastAsia"/>
          <w:szCs w:val="21"/>
        </w:rPr>
        <w:t>（</w:t>
      </w:r>
      <w:r w:rsidRPr="00AE0E91">
        <w:rPr>
          <w:rFonts w:ascii="宋体" w:eastAsia="宋体" w:hAnsi="宋体" w:cs="Times New Roman"/>
          <w:szCs w:val="21"/>
        </w:rPr>
        <w:t>1</w:t>
      </w:r>
      <w:r w:rsidRPr="00AE0E91">
        <w:rPr>
          <w:rFonts w:ascii="宋体" w:eastAsia="宋体" w:hAnsi="宋体" w:cs="Times New Roman" w:hint="eastAsia"/>
          <w:szCs w:val="21"/>
        </w:rPr>
        <w:t>）高职教师研究生率（</w:t>
      </w:r>
      <w:r w:rsidRPr="00AE0E91">
        <w:rPr>
          <w:rFonts w:ascii="宋体" w:eastAsia="宋体" w:hAnsi="宋体" w:cs="Times New Roman"/>
          <w:szCs w:val="21"/>
        </w:rPr>
        <w:t>%</w:t>
      </w:r>
      <w:r w:rsidRPr="00AE0E91">
        <w:rPr>
          <w:rFonts w:ascii="宋体" w:eastAsia="宋体" w:hAnsi="宋体" w:cs="Times New Roman" w:hint="eastAsia"/>
          <w:szCs w:val="21"/>
        </w:rPr>
        <w:t>）</w:t>
      </w:r>
      <w:r w:rsidRPr="00AE0E91">
        <w:rPr>
          <w:rFonts w:ascii="宋体" w:eastAsia="宋体" w:hAnsi="宋体" w:cs="Times New Roman"/>
          <w:szCs w:val="21"/>
        </w:rPr>
        <w:t>=</w:t>
      </w:r>
      <w:r w:rsidRPr="00AE0E91">
        <w:rPr>
          <w:rFonts w:ascii="宋体" w:eastAsia="宋体" w:hAnsi="宋体" w:cs="Times New Roman" w:hint="eastAsia"/>
          <w:szCs w:val="21"/>
        </w:rPr>
        <w:t>高职院校具有研究生学历（学位）的教师数/专任教师总数</w:t>
      </w:r>
      <w:r w:rsidRPr="00AE0E91">
        <w:rPr>
          <w:rFonts w:ascii="宋体" w:eastAsia="宋体" w:hAnsi="宋体" w:cs="Times New Roman"/>
          <w:szCs w:val="21"/>
        </w:rPr>
        <w:t>×100%</w:t>
      </w:r>
    </w:p>
    <w:p w:rsidR="00AE0E91" w:rsidRPr="00AE0E91" w:rsidRDefault="00AE0E91" w:rsidP="00AE0E91">
      <w:pPr>
        <w:spacing w:line="420" w:lineRule="exact"/>
        <w:ind w:firstLineChars="200" w:firstLine="420"/>
        <w:rPr>
          <w:rFonts w:ascii="宋体" w:eastAsia="宋体" w:hAnsi="宋体" w:cs="Times New Roman"/>
          <w:szCs w:val="21"/>
        </w:rPr>
      </w:pPr>
      <w:r w:rsidRPr="00AE0E91">
        <w:rPr>
          <w:rFonts w:ascii="宋体" w:eastAsia="宋体" w:hAnsi="宋体" w:cs="Times New Roman" w:hint="eastAsia"/>
          <w:szCs w:val="21"/>
        </w:rPr>
        <w:t>（</w:t>
      </w:r>
      <w:r w:rsidRPr="00AE0E91">
        <w:rPr>
          <w:rFonts w:ascii="宋体" w:eastAsia="宋体" w:hAnsi="宋体" w:cs="Times New Roman"/>
          <w:szCs w:val="21"/>
        </w:rPr>
        <w:t>2</w:t>
      </w:r>
      <w:r w:rsidRPr="00AE0E91">
        <w:rPr>
          <w:rFonts w:ascii="宋体" w:eastAsia="宋体" w:hAnsi="宋体" w:cs="Times New Roman" w:hint="eastAsia"/>
          <w:szCs w:val="21"/>
        </w:rPr>
        <w:t>）本科院校教师博士研究生率（</w:t>
      </w:r>
      <w:r w:rsidRPr="00AE0E91">
        <w:rPr>
          <w:rFonts w:ascii="宋体" w:eastAsia="宋体" w:hAnsi="宋体" w:cs="Times New Roman"/>
          <w:szCs w:val="21"/>
        </w:rPr>
        <w:t>%</w:t>
      </w:r>
      <w:r w:rsidRPr="00AE0E91">
        <w:rPr>
          <w:rFonts w:ascii="宋体" w:eastAsia="宋体" w:hAnsi="宋体" w:cs="Times New Roman" w:hint="eastAsia"/>
          <w:szCs w:val="21"/>
        </w:rPr>
        <w:t>）</w:t>
      </w:r>
      <w:r w:rsidRPr="00AE0E91">
        <w:rPr>
          <w:rFonts w:ascii="宋体" w:eastAsia="宋体" w:hAnsi="宋体" w:cs="Times New Roman"/>
          <w:szCs w:val="21"/>
        </w:rPr>
        <w:t>=</w:t>
      </w:r>
      <w:r w:rsidRPr="00AE0E91">
        <w:rPr>
          <w:rFonts w:ascii="宋体" w:eastAsia="宋体" w:hAnsi="宋体" w:cs="Times New Roman" w:hint="eastAsia"/>
          <w:szCs w:val="21"/>
        </w:rPr>
        <w:t>本科院校具有博士学位的专任教师数/专任教师总数</w:t>
      </w:r>
      <w:r w:rsidRPr="00AE0E91">
        <w:rPr>
          <w:rFonts w:ascii="宋体" w:eastAsia="宋体" w:hAnsi="宋体" w:cs="Times New Roman"/>
          <w:szCs w:val="21"/>
        </w:rPr>
        <w:t>×100%</w:t>
      </w:r>
    </w:p>
    <w:p w:rsidR="00AE0E91" w:rsidRPr="00AE0E91" w:rsidRDefault="00AE0E91" w:rsidP="00AE0E91">
      <w:pPr>
        <w:spacing w:line="420" w:lineRule="exact"/>
        <w:ind w:firstLineChars="200" w:firstLine="422"/>
        <w:rPr>
          <w:rFonts w:ascii="宋体" w:eastAsia="宋体" w:hAnsi="宋体" w:cs="Times New Roman"/>
          <w:color w:val="000000"/>
          <w:szCs w:val="21"/>
        </w:rPr>
      </w:pPr>
      <w:r w:rsidRPr="00AE0E91">
        <w:rPr>
          <w:rFonts w:ascii="宋体" w:eastAsia="宋体" w:hAnsi="宋体" w:cs="Times New Roman" w:hint="eastAsia"/>
          <w:b/>
          <w:color w:val="000000"/>
          <w:szCs w:val="21"/>
        </w:rPr>
        <w:t>数据来源：</w:t>
      </w:r>
      <w:r w:rsidRPr="00AE0E91">
        <w:rPr>
          <w:rFonts w:ascii="宋体" w:eastAsia="宋体" w:hAnsi="宋体" w:cs="Times New Roman" w:hint="eastAsia"/>
          <w:color w:val="000000"/>
          <w:szCs w:val="21"/>
        </w:rPr>
        <w:t>高校采集填报</w:t>
      </w:r>
      <w:r w:rsidRPr="00AE0E91">
        <w:rPr>
          <w:rFonts w:ascii="宋体" w:eastAsia="宋体" w:hAnsi="宋体" w:cs="Times New Roman"/>
          <w:color w:val="000000"/>
          <w:szCs w:val="21"/>
        </w:rPr>
        <w:t xml:space="preserve"> </w:t>
      </w:r>
    </w:p>
    <w:p w:rsidR="00AE0E91" w:rsidRPr="00AE0E91" w:rsidRDefault="00AE0E91" w:rsidP="00AE0E91">
      <w:pPr>
        <w:spacing w:line="420" w:lineRule="exact"/>
        <w:ind w:firstLineChars="200" w:firstLine="420"/>
        <w:rPr>
          <w:rFonts w:ascii="宋体" w:eastAsia="宋体" w:hAnsi="宋体" w:cs="Times New Roman"/>
          <w:color w:val="000000"/>
          <w:szCs w:val="21"/>
        </w:rPr>
      </w:pPr>
    </w:p>
    <w:p w:rsidR="00C43F0B" w:rsidRPr="00D24CCE" w:rsidRDefault="00C43F0B" w:rsidP="00C43F0B">
      <w:pPr>
        <w:spacing w:line="420" w:lineRule="exact"/>
        <w:rPr>
          <w:rFonts w:ascii="方正黑体_GBK" w:eastAsia="方正黑体_GBK" w:hAnsi="宋体" w:cs="Times New Roman"/>
          <w:b/>
          <w:color w:val="000000" w:themeColor="text1"/>
          <w:sz w:val="22"/>
          <w:szCs w:val="21"/>
        </w:rPr>
      </w:pPr>
      <w:r w:rsidRPr="00D24CCE">
        <w:rPr>
          <w:rFonts w:ascii="方正黑体_GBK" w:eastAsia="方正黑体_GBK" w:hAnsi="宋体" w:cs="Times New Roman" w:hint="eastAsia"/>
          <w:b/>
          <w:color w:val="000000" w:themeColor="text1"/>
          <w:sz w:val="22"/>
          <w:szCs w:val="21"/>
        </w:rPr>
        <w:lastRenderedPageBreak/>
        <w:t>32.生师比（普通高校生师比）</w:t>
      </w:r>
    </w:p>
    <w:p w:rsidR="00C43F0B" w:rsidRPr="00D24CCE" w:rsidRDefault="00C43F0B" w:rsidP="00C43F0B">
      <w:pPr>
        <w:spacing w:line="420" w:lineRule="exact"/>
        <w:ind w:firstLine="422"/>
        <w:rPr>
          <w:rFonts w:ascii="宋体" w:eastAsia="宋体" w:hAnsi="宋体" w:cs="Times New Roman"/>
          <w:color w:val="000000" w:themeColor="text1"/>
          <w:szCs w:val="21"/>
        </w:rPr>
      </w:pPr>
      <w:r w:rsidRPr="00D24CCE">
        <w:rPr>
          <w:rFonts w:ascii="宋体" w:eastAsia="宋体" w:hAnsi="宋体" w:cs="Times New Roman" w:hint="eastAsia"/>
          <w:b/>
          <w:color w:val="000000" w:themeColor="text1"/>
          <w:szCs w:val="21"/>
        </w:rPr>
        <w:t>指标释义：</w:t>
      </w:r>
      <w:r w:rsidRPr="00D24CCE">
        <w:rPr>
          <w:rFonts w:ascii="宋体" w:eastAsia="宋体" w:hAnsi="宋体" w:cs="Times New Roman" w:hint="eastAsia"/>
          <w:color w:val="000000" w:themeColor="text1"/>
          <w:szCs w:val="21"/>
        </w:rPr>
        <w:t>普通高校生师比是指普通高校折合在校生数与普通高校专任教师总数的比值。主要反映高校教师资源满足学生发展需要的情况。</w:t>
      </w:r>
    </w:p>
    <w:p w:rsidR="00C43F0B" w:rsidRPr="00D24CCE" w:rsidRDefault="00C43F0B" w:rsidP="00C43F0B">
      <w:pPr>
        <w:spacing w:line="420" w:lineRule="exact"/>
        <w:ind w:firstLine="422"/>
        <w:rPr>
          <w:rFonts w:ascii="宋体" w:eastAsia="宋体" w:hAnsi="宋体" w:cs="Times New Roman"/>
          <w:b/>
          <w:color w:val="000000" w:themeColor="text1"/>
          <w:szCs w:val="21"/>
        </w:rPr>
      </w:pPr>
      <w:r w:rsidRPr="00D24CCE">
        <w:rPr>
          <w:rFonts w:ascii="宋体" w:eastAsia="宋体" w:hAnsi="宋体" w:cs="Times New Roman" w:hint="eastAsia"/>
          <w:b/>
          <w:color w:val="000000" w:themeColor="text1"/>
          <w:szCs w:val="21"/>
        </w:rPr>
        <w:t>统计口径：</w:t>
      </w:r>
    </w:p>
    <w:p w:rsidR="00C43F0B" w:rsidRPr="00C43F0B" w:rsidRDefault="00C43F0B" w:rsidP="00C43F0B">
      <w:pPr>
        <w:spacing w:line="440" w:lineRule="exact"/>
        <w:ind w:firstLine="510"/>
        <w:rPr>
          <w:rFonts w:ascii="宋体" w:eastAsia="宋体" w:hAnsi="宋体" w:cs="Times New Roman"/>
          <w:szCs w:val="21"/>
        </w:rPr>
      </w:pPr>
      <w:r w:rsidRPr="00C43F0B">
        <w:rPr>
          <w:rFonts w:ascii="宋体" w:eastAsia="宋体" w:hAnsi="宋体" w:cs="Times New Roman" w:hint="eastAsia"/>
          <w:szCs w:val="21"/>
        </w:rPr>
        <w:t>（1）</w:t>
      </w:r>
      <w:r w:rsidRPr="00C43F0B">
        <w:rPr>
          <w:rFonts w:ascii="宋体" w:eastAsia="宋体" w:hAnsi="宋体" w:cs="Times New Roman"/>
          <w:szCs w:val="21"/>
        </w:rPr>
        <w:t>普通高校折合在校生数=普通本专科</w:t>
      </w:r>
      <w:r w:rsidRPr="00C43F0B">
        <w:rPr>
          <w:rFonts w:ascii="宋体" w:eastAsia="宋体" w:hAnsi="宋体" w:cs="Times New Roman" w:hint="eastAsia"/>
          <w:szCs w:val="21"/>
        </w:rPr>
        <w:t>在校生</w:t>
      </w:r>
      <w:r w:rsidRPr="00C43F0B">
        <w:rPr>
          <w:rFonts w:ascii="宋体" w:eastAsia="宋体" w:hAnsi="宋体" w:cs="Times New Roman"/>
          <w:szCs w:val="21"/>
        </w:rPr>
        <w:t>数+硕士研究生</w:t>
      </w:r>
      <w:r w:rsidRPr="00C43F0B">
        <w:rPr>
          <w:rFonts w:ascii="宋体" w:eastAsia="宋体" w:hAnsi="宋体" w:cs="Times New Roman" w:hint="eastAsia"/>
          <w:szCs w:val="21"/>
        </w:rPr>
        <w:t>在校生</w:t>
      </w:r>
      <w:r w:rsidRPr="00C43F0B">
        <w:rPr>
          <w:rFonts w:ascii="宋体" w:eastAsia="宋体" w:hAnsi="宋体" w:cs="Times New Roman"/>
          <w:szCs w:val="21"/>
        </w:rPr>
        <w:t>数*1.5+博士研究生</w:t>
      </w:r>
      <w:r w:rsidRPr="00C43F0B">
        <w:rPr>
          <w:rFonts w:ascii="宋体" w:eastAsia="宋体" w:hAnsi="宋体" w:cs="Times New Roman" w:hint="eastAsia"/>
          <w:szCs w:val="21"/>
        </w:rPr>
        <w:t>在校生</w:t>
      </w:r>
      <w:r w:rsidRPr="00C43F0B">
        <w:rPr>
          <w:rFonts w:ascii="宋体" w:eastAsia="宋体" w:hAnsi="宋体" w:cs="Times New Roman"/>
          <w:szCs w:val="21"/>
        </w:rPr>
        <w:t>数*2+留学生</w:t>
      </w:r>
      <w:r w:rsidRPr="00C43F0B">
        <w:rPr>
          <w:rFonts w:ascii="宋体" w:eastAsia="宋体" w:hAnsi="宋体" w:cs="Times New Roman" w:hint="eastAsia"/>
          <w:szCs w:val="21"/>
        </w:rPr>
        <w:t>在校生</w:t>
      </w:r>
      <w:r w:rsidRPr="00C43F0B">
        <w:rPr>
          <w:rFonts w:ascii="宋体" w:eastAsia="宋体" w:hAnsi="宋体" w:cs="Times New Roman"/>
          <w:szCs w:val="21"/>
        </w:rPr>
        <w:t>数（总数-培训生数）*3+进修</w:t>
      </w:r>
      <w:r w:rsidRPr="00C43F0B">
        <w:rPr>
          <w:rFonts w:ascii="宋体" w:eastAsia="宋体" w:hAnsi="宋体" w:cs="Times New Roman" w:hint="eastAsia"/>
          <w:szCs w:val="21"/>
        </w:rPr>
        <w:t>及培训</w:t>
      </w:r>
      <w:r w:rsidRPr="00C43F0B">
        <w:rPr>
          <w:rFonts w:ascii="宋体" w:eastAsia="宋体" w:hAnsi="宋体" w:cs="Times New Roman"/>
          <w:szCs w:val="21"/>
        </w:rPr>
        <w:t>（一年及以上）</w:t>
      </w:r>
      <w:r w:rsidRPr="00C43F0B">
        <w:rPr>
          <w:rFonts w:ascii="宋体" w:eastAsia="宋体" w:hAnsi="宋体" w:cs="Times New Roman" w:hint="eastAsia"/>
          <w:szCs w:val="21"/>
        </w:rPr>
        <w:t>注册生</w:t>
      </w:r>
      <w:r w:rsidRPr="00C43F0B">
        <w:rPr>
          <w:rFonts w:ascii="宋体" w:eastAsia="宋体" w:hAnsi="宋体" w:cs="Times New Roman"/>
          <w:szCs w:val="21"/>
        </w:rPr>
        <w:t>数+</w:t>
      </w:r>
      <w:r w:rsidRPr="00C43F0B">
        <w:rPr>
          <w:rFonts w:ascii="宋体" w:eastAsia="宋体" w:hAnsi="宋体" w:cs="Times New Roman" w:hint="eastAsia"/>
          <w:szCs w:val="21"/>
        </w:rPr>
        <w:t>普通</w:t>
      </w:r>
      <w:r w:rsidRPr="00C43F0B">
        <w:rPr>
          <w:rFonts w:ascii="宋体" w:eastAsia="宋体" w:hAnsi="宋体" w:cs="Times New Roman"/>
          <w:szCs w:val="21"/>
        </w:rPr>
        <w:t>预科</w:t>
      </w:r>
      <w:proofErr w:type="gramStart"/>
      <w:r w:rsidRPr="00C43F0B">
        <w:rPr>
          <w:rFonts w:ascii="宋体" w:eastAsia="宋体" w:hAnsi="宋体" w:cs="Times New Roman"/>
          <w:szCs w:val="21"/>
        </w:rPr>
        <w:t>生</w:t>
      </w:r>
      <w:r w:rsidRPr="00C43F0B">
        <w:rPr>
          <w:rFonts w:ascii="宋体" w:eastAsia="宋体" w:hAnsi="宋体" w:cs="Times New Roman" w:hint="eastAsia"/>
          <w:szCs w:val="21"/>
        </w:rPr>
        <w:t>注册</w:t>
      </w:r>
      <w:proofErr w:type="gramEnd"/>
      <w:r w:rsidRPr="00C43F0B">
        <w:rPr>
          <w:rFonts w:ascii="宋体" w:eastAsia="宋体" w:hAnsi="宋体" w:cs="Times New Roman" w:hint="eastAsia"/>
          <w:szCs w:val="21"/>
        </w:rPr>
        <w:t>生</w:t>
      </w:r>
      <w:r w:rsidRPr="00C43F0B">
        <w:rPr>
          <w:rFonts w:ascii="宋体" w:eastAsia="宋体" w:hAnsi="宋体" w:cs="Times New Roman"/>
          <w:szCs w:val="21"/>
        </w:rPr>
        <w:t>数+成人脱产</w:t>
      </w:r>
      <w:r w:rsidRPr="00C43F0B">
        <w:rPr>
          <w:rFonts w:ascii="宋体" w:eastAsia="宋体" w:hAnsi="宋体" w:cs="Times New Roman" w:hint="eastAsia"/>
          <w:szCs w:val="21"/>
        </w:rPr>
        <w:t>本专科在校</w:t>
      </w:r>
      <w:r w:rsidRPr="00C43F0B">
        <w:rPr>
          <w:rFonts w:ascii="宋体" w:eastAsia="宋体" w:hAnsi="宋体" w:cs="Times New Roman"/>
          <w:szCs w:val="21"/>
        </w:rPr>
        <w:t>生数+成人业余</w:t>
      </w:r>
      <w:r w:rsidRPr="00C43F0B">
        <w:rPr>
          <w:rFonts w:ascii="宋体" w:eastAsia="宋体" w:hAnsi="宋体" w:cs="Times New Roman" w:hint="eastAsia"/>
          <w:szCs w:val="21"/>
        </w:rPr>
        <w:t>（夜大</w:t>
      </w:r>
      <w:r w:rsidRPr="00C43F0B">
        <w:rPr>
          <w:rFonts w:ascii="宋体" w:eastAsia="宋体" w:hAnsi="宋体" w:cs="Times New Roman"/>
          <w:szCs w:val="21"/>
        </w:rPr>
        <w:t>）</w:t>
      </w:r>
      <w:r w:rsidRPr="00C43F0B">
        <w:rPr>
          <w:rFonts w:ascii="宋体" w:eastAsia="宋体" w:hAnsi="宋体" w:cs="Times New Roman" w:hint="eastAsia"/>
          <w:szCs w:val="21"/>
        </w:rPr>
        <w:t>本专科在校</w:t>
      </w:r>
      <w:r w:rsidRPr="00C43F0B">
        <w:rPr>
          <w:rFonts w:ascii="宋体" w:eastAsia="宋体" w:hAnsi="宋体" w:cs="Times New Roman"/>
          <w:szCs w:val="21"/>
        </w:rPr>
        <w:t>生数*0.3+</w:t>
      </w:r>
      <w:r w:rsidRPr="00C43F0B">
        <w:rPr>
          <w:rFonts w:ascii="宋体" w:eastAsia="宋体" w:hAnsi="宋体" w:cs="Times New Roman" w:hint="eastAsia"/>
          <w:szCs w:val="21"/>
        </w:rPr>
        <w:t>成人</w:t>
      </w:r>
      <w:r w:rsidRPr="00C43F0B">
        <w:rPr>
          <w:rFonts w:ascii="宋体" w:eastAsia="宋体" w:hAnsi="宋体" w:cs="Times New Roman"/>
          <w:szCs w:val="21"/>
        </w:rPr>
        <w:t>函授</w:t>
      </w:r>
      <w:r w:rsidRPr="00C43F0B">
        <w:rPr>
          <w:rFonts w:ascii="宋体" w:eastAsia="宋体" w:hAnsi="宋体" w:cs="Times New Roman" w:hint="eastAsia"/>
          <w:szCs w:val="21"/>
        </w:rPr>
        <w:t>本专科在校</w:t>
      </w:r>
      <w:r w:rsidRPr="00C43F0B">
        <w:rPr>
          <w:rFonts w:ascii="宋体" w:eastAsia="宋体" w:hAnsi="宋体" w:cs="Times New Roman"/>
          <w:szCs w:val="21"/>
        </w:rPr>
        <w:t>生数*0.1</w:t>
      </w:r>
      <w:r w:rsidRPr="00C43F0B">
        <w:rPr>
          <w:rFonts w:ascii="宋体" w:eastAsia="宋体" w:hAnsi="宋体" w:cs="Times New Roman" w:hint="eastAsia"/>
          <w:szCs w:val="21"/>
        </w:rPr>
        <w:t xml:space="preserve"> +本校中职在校学生数。</w:t>
      </w:r>
    </w:p>
    <w:p w:rsidR="00C43F0B" w:rsidRPr="00D24CCE" w:rsidRDefault="00C43F0B" w:rsidP="00C43F0B">
      <w:pPr>
        <w:spacing w:line="420" w:lineRule="exact"/>
        <w:ind w:firstLineChars="200" w:firstLine="420"/>
        <w:rPr>
          <w:rFonts w:ascii="宋体" w:eastAsia="宋体" w:hAnsi="宋体" w:cs="Times New Roman"/>
          <w:color w:val="000000" w:themeColor="text1"/>
          <w:szCs w:val="21"/>
        </w:rPr>
      </w:pPr>
      <w:r w:rsidRPr="00D24CCE">
        <w:rPr>
          <w:rFonts w:ascii="宋体" w:eastAsia="宋体" w:hAnsi="宋体" w:cs="Times New Roman" w:hint="eastAsia"/>
          <w:color w:val="000000" w:themeColor="text1"/>
          <w:szCs w:val="21"/>
        </w:rPr>
        <w:t>（2）普通高校专任教师总数=</w:t>
      </w:r>
      <w:r w:rsidRPr="00D24CCE">
        <w:rPr>
          <w:rFonts w:ascii="宋体" w:eastAsia="宋体" w:hAnsi="宋体" w:cs="Times New Roman"/>
          <w:color w:val="000000" w:themeColor="text1"/>
          <w:szCs w:val="21"/>
        </w:rPr>
        <w:t>校本部专任教师+本学年聘请校外教师*0.5</w:t>
      </w:r>
      <w:r w:rsidRPr="00D24CCE">
        <w:rPr>
          <w:rFonts w:ascii="宋体" w:eastAsia="宋体" w:hAnsi="宋体" w:cs="Times New Roman" w:hint="eastAsia"/>
          <w:color w:val="000000" w:themeColor="text1"/>
          <w:szCs w:val="21"/>
        </w:rPr>
        <w:t>。专任教师指在岗的专门从事教学工作的教师。公办学校教师配备，可采取编制内聘用、政府购买服务等方式。</w:t>
      </w:r>
    </w:p>
    <w:p w:rsidR="00C43F0B" w:rsidRPr="00C43F0B" w:rsidRDefault="00C43F0B" w:rsidP="00C43F0B">
      <w:pPr>
        <w:spacing w:line="420" w:lineRule="exact"/>
        <w:ind w:firstLineChars="200" w:firstLine="422"/>
        <w:rPr>
          <w:rFonts w:ascii="宋体" w:eastAsia="宋体" w:hAnsi="宋体" w:cs="Times New Roman"/>
          <w:szCs w:val="21"/>
        </w:rPr>
      </w:pPr>
      <w:r w:rsidRPr="00C43F0B">
        <w:rPr>
          <w:rFonts w:ascii="宋体" w:eastAsia="宋体" w:hAnsi="宋体" w:cs="Times New Roman" w:hint="eastAsia"/>
          <w:b/>
          <w:szCs w:val="21"/>
        </w:rPr>
        <w:t>计算公式：</w:t>
      </w:r>
      <w:r w:rsidRPr="00C43F0B">
        <w:rPr>
          <w:rFonts w:ascii="宋体" w:eastAsia="宋体" w:hAnsi="宋体" w:cs="Times New Roman" w:hint="eastAsia"/>
          <w:szCs w:val="21"/>
        </w:rPr>
        <w:t>普通高校生师比=普通高校折合在校生数/普通高校专任教师总数</w:t>
      </w:r>
    </w:p>
    <w:p w:rsidR="00C43F0B" w:rsidRPr="00C43F0B" w:rsidRDefault="00C43F0B" w:rsidP="00C43F0B">
      <w:pPr>
        <w:spacing w:line="420" w:lineRule="exact"/>
        <w:ind w:firstLineChars="200" w:firstLine="422"/>
        <w:rPr>
          <w:rFonts w:ascii="宋体" w:eastAsia="宋体" w:hAnsi="宋体" w:cs="Times New Roman"/>
          <w:color w:val="000000"/>
          <w:szCs w:val="21"/>
        </w:rPr>
      </w:pPr>
      <w:r w:rsidRPr="00C43F0B">
        <w:rPr>
          <w:rFonts w:ascii="宋体" w:eastAsia="宋体" w:hAnsi="宋体" w:cs="Times New Roman" w:hint="eastAsia"/>
          <w:b/>
          <w:color w:val="000000"/>
          <w:szCs w:val="21"/>
        </w:rPr>
        <w:t>数据来源：</w:t>
      </w:r>
      <w:r w:rsidRPr="00C43F0B">
        <w:rPr>
          <w:rFonts w:ascii="宋体" w:eastAsia="宋体" w:hAnsi="宋体" w:cs="Times New Roman" w:hint="eastAsia"/>
          <w:color w:val="000000"/>
          <w:szCs w:val="21"/>
        </w:rPr>
        <w:t>高校采集填报</w:t>
      </w:r>
      <w:r w:rsidRPr="00C43F0B">
        <w:rPr>
          <w:rFonts w:ascii="宋体" w:eastAsia="宋体" w:hAnsi="宋体" w:cs="Times New Roman"/>
          <w:color w:val="000000"/>
          <w:szCs w:val="21"/>
        </w:rPr>
        <w:t xml:space="preserve"> </w:t>
      </w:r>
    </w:p>
    <w:p w:rsidR="00DB72ED" w:rsidRPr="00C43F0B" w:rsidRDefault="00DB72ED" w:rsidP="00AE0E91">
      <w:pPr>
        <w:spacing w:line="420" w:lineRule="exact"/>
      </w:pPr>
    </w:p>
    <w:sectPr w:rsidR="00DB72ED" w:rsidRPr="00C43F0B" w:rsidSect="001A48AC">
      <w:pgSz w:w="16838" w:h="11906" w:orient="landscape"/>
      <w:pgMar w:top="1134" w:right="567" w:bottom="567" w:left="567" w:header="851" w:footer="992" w:gutter="0"/>
      <w:cols w:space="425"/>
      <w:docGrid w:type="lines" w:linePitch="31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admin" w:date="2020-03-25T11:02:00Z" w:initials="a">
    <w:p w:rsidR="00933DF4" w:rsidRDefault="00933DF4">
      <w:pPr>
        <w:pStyle w:val="a8"/>
      </w:pPr>
      <w:r>
        <w:rPr>
          <w:rStyle w:val="a7"/>
        </w:rPr>
        <w:annotationRef/>
      </w:r>
      <w:r>
        <w:rPr>
          <w:rFonts w:hint="eastAsia"/>
        </w:rPr>
        <w:t>来源于高基表</w:t>
      </w:r>
    </w:p>
  </w:comment>
  <w:comment w:id="2" w:author="admin" w:date="2020-03-25T11:02:00Z" w:initials="a">
    <w:p w:rsidR="00933DF4" w:rsidRDefault="00933DF4">
      <w:pPr>
        <w:pStyle w:val="a8"/>
      </w:pPr>
      <w:r>
        <w:rPr>
          <w:rStyle w:val="a7"/>
        </w:rPr>
        <w:annotationRef/>
      </w:r>
      <w:r>
        <w:rPr>
          <w:rFonts w:hint="eastAsia"/>
        </w:rPr>
        <w:t>请再核对一下</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1EE7" w:rsidRDefault="003B1EE7" w:rsidP="001A48AC">
      <w:r>
        <w:separator/>
      </w:r>
    </w:p>
  </w:endnote>
  <w:endnote w:type="continuationSeparator" w:id="0">
    <w:p w:rsidR="003B1EE7" w:rsidRDefault="003B1EE7" w:rsidP="001A48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方正黑体_GBK">
    <w:altName w:val="SimSun-ExtB"/>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1EE7" w:rsidRDefault="003B1EE7" w:rsidP="001A48AC">
      <w:r>
        <w:separator/>
      </w:r>
    </w:p>
  </w:footnote>
  <w:footnote w:type="continuationSeparator" w:id="0">
    <w:p w:rsidR="003B1EE7" w:rsidRDefault="003B1EE7" w:rsidP="001A48A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A48AC"/>
    <w:rsid w:val="00014DCC"/>
    <w:rsid w:val="000363DC"/>
    <w:rsid w:val="000374FD"/>
    <w:rsid w:val="00070078"/>
    <w:rsid w:val="00070C20"/>
    <w:rsid w:val="001A48AC"/>
    <w:rsid w:val="002416ED"/>
    <w:rsid w:val="00296D12"/>
    <w:rsid w:val="002C1118"/>
    <w:rsid w:val="003A3962"/>
    <w:rsid w:val="003B1EE7"/>
    <w:rsid w:val="004878E1"/>
    <w:rsid w:val="005233F6"/>
    <w:rsid w:val="00557470"/>
    <w:rsid w:val="00656164"/>
    <w:rsid w:val="00723DD4"/>
    <w:rsid w:val="00724893"/>
    <w:rsid w:val="007F45A1"/>
    <w:rsid w:val="0080062C"/>
    <w:rsid w:val="008368F3"/>
    <w:rsid w:val="0085301E"/>
    <w:rsid w:val="00865151"/>
    <w:rsid w:val="00933DF4"/>
    <w:rsid w:val="009646A5"/>
    <w:rsid w:val="0097289A"/>
    <w:rsid w:val="0098519B"/>
    <w:rsid w:val="009F061D"/>
    <w:rsid w:val="00A57A83"/>
    <w:rsid w:val="00AC6958"/>
    <w:rsid w:val="00AD5232"/>
    <w:rsid w:val="00AE0E91"/>
    <w:rsid w:val="00C2165A"/>
    <w:rsid w:val="00C31F3C"/>
    <w:rsid w:val="00C43F0B"/>
    <w:rsid w:val="00CB5FF5"/>
    <w:rsid w:val="00CE2560"/>
    <w:rsid w:val="00D24CCE"/>
    <w:rsid w:val="00D32D56"/>
    <w:rsid w:val="00DB3D6D"/>
    <w:rsid w:val="00DB72ED"/>
    <w:rsid w:val="00DD447F"/>
    <w:rsid w:val="00F363F8"/>
    <w:rsid w:val="00F830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48A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A48A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A48AC"/>
    <w:rPr>
      <w:sz w:val="18"/>
      <w:szCs w:val="18"/>
    </w:rPr>
  </w:style>
  <w:style w:type="paragraph" w:styleId="a4">
    <w:name w:val="footer"/>
    <w:basedOn w:val="a"/>
    <w:link w:val="Char0"/>
    <w:uiPriority w:val="99"/>
    <w:unhideWhenUsed/>
    <w:rsid w:val="001A48AC"/>
    <w:pPr>
      <w:tabs>
        <w:tab w:val="center" w:pos="4153"/>
        <w:tab w:val="right" w:pos="8306"/>
      </w:tabs>
      <w:snapToGrid w:val="0"/>
      <w:jc w:val="left"/>
    </w:pPr>
    <w:rPr>
      <w:sz w:val="18"/>
      <w:szCs w:val="18"/>
    </w:rPr>
  </w:style>
  <w:style w:type="character" w:customStyle="1" w:styleId="Char0">
    <w:name w:val="页脚 Char"/>
    <w:basedOn w:val="a0"/>
    <w:link w:val="a4"/>
    <w:uiPriority w:val="99"/>
    <w:rsid w:val="001A48AC"/>
    <w:rPr>
      <w:sz w:val="18"/>
      <w:szCs w:val="18"/>
    </w:rPr>
  </w:style>
  <w:style w:type="table" w:styleId="a5">
    <w:name w:val="Table Grid"/>
    <w:basedOn w:val="a1"/>
    <w:uiPriority w:val="59"/>
    <w:rsid w:val="001A48A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1"/>
    <w:uiPriority w:val="99"/>
    <w:semiHidden/>
    <w:unhideWhenUsed/>
    <w:rsid w:val="000374FD"/>
    <w:rPr>
      <w:sz w:val="18"/>
      <w:szCs w:val="18"/>
    </w:rPr>
  </w:style>
  <w:style w:type="character" w:customStyle="1" w:styleId="Char1">
    <w:name w:val="批注框文本 Char"/>
    <w:basedOn w:val="a0"/>
    <w:link w:val="a6"/>
    <w:uiPriority w:val="99"/>
    <w:semiHidden/>
    <w:rsid w:val="000374FD"/>
    <w:rPr>
      <w:sz w:val="18"/>
      <w:szCs w:val="18"/>
    </w:rPr>
  </w:style>
  <w:style w:type="character" w:styleId="a7">
    <w:name w:val="annotation reference"/>
    <w:basedOn w:val="a0"/>
    <w:uiPriority w:val="99"/>
    <w:semiHidden/>
    <w:unhideWhenUsed/>
    <w:rsid w:val="00933DF4"/>
    <w:rPr>
      <w:sz w:val="21"/>
      <w:szCs w:val="21"/>
    </w:rPr>
  </w:style>
  <w:style w:type="paragraph" w:styleId="a8">
    <w:name w:val="annotation text"/>
    <w:basedOn w:val="a"/>
    <w:link w:val="Char2"/>
    <w:uiPriority w:val="99"/>
    <w:semiHidden/>
    <w:unhideWhenUsed/>
    <w:rsid w:val="00933DF4"/>
    <w:pPr>
      <w:jc w:val="left"/>
    </w:pPr>
  </w:style>
  <w:style w:type="character" w:customStyle="1" w:styleId="Char2">
    <w:name w:val="批注文字 Char"/>
    <w:basedOn w:val="a0"/>
    <w:link w:val="a8"/>
    <w:uiPriority w:val="99"/>
    <w:semiHidden/>
    <w:rsid w:val="00933DF4"/>
  </w:style>
  <w:style w:type="paragraph" w:styleId="a9">
    <w:name w:val="annotation subject"/>
    <w:basedOn w:val="a8"/>
    <w:next w:val="a8"/>
    <w:link w:val="Char3"/>
    <w:uiPriority w:val="99"/>
    <w:semiHidden/>
    <w:unhideWhenUsed/>
    <w:rsid w:val="00933DF4"/>
    <w:rPr>
      <w:b/>
      <w:bCs/>
    </w:rPr>
  </w:style>
  <w:style w:type="character" w:customStyle="1" w:styleId="Char3">
    <w:name w:val="批注主题 Char"/>
    <w:basedOn w:val="Char2"/>
    <w:link w:val="a9"/>
    <w:uiPriority w:val="99"/>
    <w:semiHidden/>
    <w:rsid w:val="00933DF4"/>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omments" Target="comment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76</TotalTime>
  <Pages>4</Pages>
  <Words>409</Words>
  <Characters>2337</Characters>
  <Application>Microsoft Office Word</Application>
  <DocSecurity>0</DocSecurity>
  <Lines>19</Lines>
  <Paragraphs>5</Paragraphs>
  <ScaleCrop>false</ScaleCrop>
  <Company>微软中国</Company>
  <LinksUpToDate>false</LinksUpToDate>
  <CharactersWithSpaces>2741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admin</cp:lastModifiedBy>
  <cp:revision>20</cp:revision>
  <cp:lastPrinted>2018-03-13T01:43:00Z</cp:lastPrinted>
  <dcterms:created xsi:type="dcterms:W3CDTF">2015-03-02T08:21:00Z</dcterms:created>
  <dcterms:modified xsi:type="dcterms:W3CDTF">2020-03-25T03:03:00Z</dcterms:modified>
</cp:coreProperties>
</file>