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8C" w:rsidRDefault="000C168C" w:rsidP="000C168C">
      <w:pPr>
        <w:spacing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0C168C" w:rsidRDefault="000C168C" w:rsidP="000C168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苏州健雄职业技术学院</w:t>
      </w:r>
    </w:p>
    <w:p w:rsidR="000C168C" w:rsidRDefault="000C168C" w:rsidP="000C168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“网格化”安全管理责任表（区域网格）</w:t>
      </w:r>
    </w:p>
    <w:p w:rsidR="000C168C" w:rsidRDefault="000C168C" w:rsidP="000C168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396" w:type="dxa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1527"/>
        <w:gridCol w:w="3360"/>
        <w:gridCol w:w="2928"/>
        <w:gridCol w:w="848"/>
      </w:tblGrid>
      <w:tr w:rsidR="000C168C" w:rsidTr="002B010C">
        <w:trPr>
          <w:trHeight w:val="482"/>
          <w:tblHeader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bidi="ar"/>
              </w:rPr>
              <w:t>区域类型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bidi="ar"/>
              </w:rPr>
              <w:t>区域网格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bidi="ar"/>
              </w:rPr>
              <w:t>网格员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lang w:bidi="ar"/>
              </w:rPr>
              <w:t>备注</w:t>
            </w: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行政管理区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吴园会议室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党办（院办）主任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陶瓷艺术馆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宣传部部长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吴园其他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行政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区域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马克思主义学院院长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吴健雄陈列馆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马克思主义学院院长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校史馆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马克思主义学院院长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图书馆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党办（院办）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主任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图书馆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-5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图书馆馆长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图书馆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6-8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团委书记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科创大楼南辅楼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后勤处处长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科创大楼东辅楼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继续教育学院院长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科创大楼东辅楼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工会主席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科创大楼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1-4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中德双元制学院副院长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科创大楼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5-6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继续教育学院院长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科创大楼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校企合作处处长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科创大楼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资产管理与采购处处长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16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科创大楼报告厅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党办（院办）主任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校门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（警务室、门卫室）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保卫处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消防泵房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、监控室（消控室）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保卫处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教学实训区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A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、花房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艺术设计学院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111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C1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-C3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教学楼</w:t>
            </w:r>
          </w:p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办公室、会议室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、实训室</w:t>
            </w:r>
          </w:p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（根据使用情况划分）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马克思主义学院院长</w:t>
            </w:r>
          </w:p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经济管理学院院长</w:t>
            </w:r>
          </w:p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后勤处处长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C1-C3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教学楼教室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教务处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D1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实训楼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人工智能学院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D2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实训楼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人工智能学院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副院长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lastRenderedPageBreak/>
              <w:t>24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D3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实训楼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生物医药学院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E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楼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生物医药学院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副院长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26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中德培训中心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智能制造学院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27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生活服务区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学生宿舍楼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、菁英公寓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学生处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28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留学生公寓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国际交流处处长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食堂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、校园商业体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后勤处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服务保障区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高压配电房、低压配电间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后勤处副处长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31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弱电机房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信息技术中心主任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32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文体活动区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商业体羽毛球场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马克思主义学院副院长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33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篮球场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、田径场、体育馆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马克思主义学院副院长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34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五人制足球场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马克思主义学院副院长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  <w:t>吴健雄广场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、知识广场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后勤处副处长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其它室外</w:t>
            </w:r>
          </w:p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公共区域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MS Gothic" w:eastAsia="MS Gothic" w:hAnsi="MS Gothic" w:cs="MS Gothic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图①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纪委办公室主任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37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MS Gothic" w:eastAsia="MS Gothic" w:hAnsi="MS Gothic" w:cs="MS Gothic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图②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规划与审计处处长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38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MS Gothic" w:eastAsia="MS Gothic" w:hAnsi="MS Gothic" w:cs="MS Gothic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图③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科研处处长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39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MS Gothic" w:eastAsia="MS Gothic" w:hAnsi="MS Gothic" w:cs="MS Gothic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图④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组织部部长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40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MS Gothic" w:eastAsia="MS Gothic" w:hAnsi="MS Gothic" w:cs="MS Gothic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图⑤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人事处处长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41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MS Gothic" w:eastAsia="MS Gothic" w:hAnsi="MS Gothic" w:cs="MS Gothic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图⑥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教务处副处长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42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MS Gothic" w:eastAsia="MS Gothic" w:hAnsi="MS Gothic" w:cs="MS Gothic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图⑦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财务处处长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43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MS Gothic" w:eastAsia="MS Gothic" w:hAnsi="MS Gothic" w:cs="MS Gothic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图⑧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教务处副处长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44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MS Gothic" w:eastAsia="MS Gothic" w:hAnsi="MS Gothic" w:cs="MS Gothic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图⑨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 w:bidi="ar"/>
              </w:rPr>
              <w:t>保卫处处长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45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MS Gothic" w:eastAsia="MS Gothic" w:hAnsi="MS Gothic" w:cs="MS Gothic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图⑩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团委书记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46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⑪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图书馆馆长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47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⑫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人工智能学院副院长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⑬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经济管理学院副院长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49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⑭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生物医药学院党总支书记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50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⑮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艺术设计学院党总支书记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51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⑯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保卫处处长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C168C" w:rsidTr="002B010C">
        <w:trPr>
          <w:trHeight w:hRule="exact" w:val="4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52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bidi="ar"/>
              </w:rPr>
              <w:t>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继续教育学院副院长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168C" w:rsidRDefault="000C168C" w:rsidP="002B010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836C02" w:rsidRDefault="00836C02">
      <w:bookmarkStart w:id="0" w:name="_GoBack"/>
      <w:bookmarkEnd w:id="0"/>
    </w:p>
    <w:sectPr w:rsidR="00836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E1" w:rsidRDefault="007436E1" w:rsidP="000C168C">
      <w:r>
        <w:separator/>
      </w:r>
    </w:p>
  </w:endnote>
  <w:endnote w:type="continuationSeparator" w:id="0">
    <w:p w:rsidR="007436E1" w:rsidRDefault="007436E1" w:rsidP="000C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E1" w:rsidRDefault="007436E1" w:rsidP="000C168C">
      <w:r>
        <w:separator/>
      </w:r>
    </w:p>
  </w:footnote>
  <w:footnote w:type="continuationSeparator" w:id="0">
    <w:p w:rsidR="007436E1" w:rsidRDefault="007436E1" w:rsidP="000C1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77C"/>
    <w:rsid w:val="0003177C"/>
    <w:rsid w:val="000C168C"/>
    <w:rsid w:val="007436E1"/>
    <w:rsid w:val="0083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8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6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6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68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6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8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6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6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68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6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2024-05-20T03:01:00Z</dcterms:created>
  <dcterms:modified xsi:type="dcterms:W3CDTF">2024-05-20T03:02:00Z</dcterms:modified>
</cp:coreProperties>
</file>