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苏州健雄职业技术学院</w:t>
      </w:r>
      <w:r>
        <w:rPr>
          <w:rFonts w:hint="eastAsia"/>
          <w:sz w:val="28"/>
          <w:szCs w:val="36"/>
          <w:lang w:eastAsia="zh-CN"/>
        </w:rPr>
        <w:t>招标方案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苏州健雄职业技术学院就</w:t>
      </w:r>
      <w:r>
        <w:rPr>
          <w:rFonts w:hint="eastAsia"/>
          <w:b/>
          <w:bCs/>
          <w:sz w:val="24"/>
          <w:szCs w:val="32"/>
          <w:u w:val="single"/>
        </w:rPr>
        <w:t>水平衡测试</w:t>
      </w:r>
      <w:r>
        <w:rPr>
          <w:rFonts w:hint="eastAsia"/>
          <w:b/>
          <w:bCs/>
          <w:sz w:val="24"/>
          <w:szCs w:val="32"/>
          <w:u w:val="single"/>
          <w:lang w:eastAsia="zh-CN"/>
        </w:rPr>
        <w:t>服务</w:t>
      </w:r>
      <w:r>
        <w:rPr>
          <w:rFonts w:hint="eastAsia"/>
          <w:sz w:val="24"/>
          <w:szCs w:val="32"/>
        </w:rPr>
        <w:t>项目进行询价采购。欢迎具有能力提供所要采购正品货物、服务并且具备足够技术保障能力的供应商参加响应。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bidi="ar"/>
        </w:rPr>
        <w:t>一．项目基本情况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1、项目编号：</w:t>
      </w:r>
      <w:r>
        <w:rPr>
          <w:rFonts w:ascii="宋体" w:hAnsi="宋体" w:cs="宋体"/>
          <w:sz w:val="24"/>
          <w:u w:val="single"/>
        </w:rPr>
        <w:t xml:space="preserve">                   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2、项目名称：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eastAsia="zh-CN" w:bidi="ar"/>
        </w:rPr>
        <w:t>用水节水技术改造工程（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bidi="ar"/>
        </w:rPr>
        <w:t>水平衡测试服务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eastAsia="zh-CN" w:bidi="ar"/>
        </w:rPr>
        <w:t>）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3、采购方式：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  <w:lang w:eastAsia="zh-CN"/>
        </w:rPr>
        <w:t>询价采购</w:t>
      </w:r>
      <w:r>
        <w:rPr>
          <w:rFonts w:ascii="宋体" w:hAnsi="宋体" w:cs="宋体"/>
          <w:sz w:val="24"/>
          <w:u w:val="single"/>
        </w:rPr>
        <w:t xml:space="preserve">        </w:t>
      </w:r>
      <w:bookmarkStart w:id="0" w:name="_GoBack"/>
      <w:bookmarkEnd w:id="0"/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4、预算金额：本项目总预算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eastAsia="zh-CN"/>
        </w:rPr>
        <w:t>肆万元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/>
          <w:sz w:val="24"/>
        </w:rPr>
        <w:t>元整（</w:t>
      </w:r>
      <w:r>
        <w:rPr>
          <w:rFonts w:hint="eastAsia" w:ascii="宋体" w:hAnsi="宋体" w:cs="宋体"/>
          <w:sz w:val="24"/>
        </w:rPr>
        <w:t>￥：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40000.00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元）</w:t>
      </w:r>
    </w:p>
    <w:p>
      <w:pPr>
        <w:widowControl/>
        <w:spacing w:line="360" w:lineRule="auto"/>
        <w:ind w:left="568" w:hanging="567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bidi="ar"/>
        </w:rPr>
        <w:t>二．采购需求 </w:t>
      </w:r>
    </w:p>
    <w:p>
      <w:pPr>
        <w:widowControl/>
        <w:spacing w:line="360" w:lineRule="auto"/>
        <w:ind w:left="568" w:hanging="567"/>
        <w:jc w:val="left"/>
        <w:rPr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1、2021年水平衡测试服务目标单位明细：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中标供应商需按要求对标段内的目标单位进行水平衡测试，包括水量平衡、水平衡测试、完善水计量网络、节水管理措施等，并依据用水调查、现场测试、统计分析，编制水平衡测试报告，递交验收合格的水平衡测试报告5份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2、中标供应商必须在</w:t>
      </w: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bidi="ar"/>
        </w:rPr>
        <w:t>2021年</w:t>
      </w: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bidi="ar"/>
        </w:rPr>
        <w:t>日之前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完成用水单位的水平衡测试技术服务等相关验收资料等事宜。中标供应商须配合采购方完成验收工作。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3、水平衡测试的依据及引用标准：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《江苏省水资源管理条例》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《江苏省节约用水条例》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《苏州市节约用水条例》、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《企业水平衡测试通则》（GB/T12452-2008）、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《节水型企业评价导则》（GB/T7119-2018）、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《用水单位水计量器具配备和管理通则》（GB24789-2009）、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《节水型卫生洁具》（GB/T31436-2015）、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eastAsia="宋体" w:cs="Times New Roman"/>
          <w:sz w:val="24"/>
        </w:rPr>
        <w:t>《节水型生活用水器具》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CJ/T 3164-2014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）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eastAsia="宋体" w:cs="Times New Roman"/>
          <w:sz w:val="24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服务业节水型单位评价</w:t>
      </w:r>
      <w:r>
        <w:rPr>
          <w:rFonts w:ascii="宋体" w:hAnsi="宋体" w:eastAsia="宋体" w:cs="Times New Roman"/>
          <w:sz w:val="24"/>
        </w:rPr>
        <w:t>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（GB/T 26922-2011）、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《循环冷却水节水技术规范》（GB/T31329-2014）、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eastAsia="宋体" w:cstheme="minorHAnsi"/>
          <w:sz w:val="24"/>
        </w:rPr>
        <w:t>《用水单位水计量器具配备和管理通则》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eastAsia="宋体" w:cstheme="minorHAnsi"/>
          <w:sz w:val="24"/>
        </w:rPr>
        <w:t>GB 24789-2009</w:t>
      </w:r>
      <w:r>
        <w:rPr>
          <w:rFonts w:hint="eastAsia" w:ascii="宋体" w:hAnsi="宋体" w:eastAsia="宋体" w:cstheme="minorHAnsi"/>
          <w:sz w:val="24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theme="minorHAnsi"/>
          <w:sz w:val="24"/>
        </w:rPr>
      </w:pPr>
      <w:r>
        <w:rPr>
          <w:rFonts w:ascii="宋体" w:hAnsi="宋体" w:eastAsia="宋体" w:cstheme="minorHAnsi"/>
          <w:sz w:val="24"/>
        </w:rPr>
        <w:t>《用能单位能源计量器具配备和管理通则》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eastAsia="宋体" w:cstheme="minorHAnsi"/>
          <w:sz w:val="24"/>
        </w:rPr>
        <w:t>GB17167-2006</w:t>
      </w:r>
      <w:r>
        <w:rPr>
          <w:rFonts w:hint="eastAsia" w:ascii="宋体" w:hAnsi="宋体" w:eastAsia="宋体" w:cstheme="minorHAnsi"/>
          <w:sz w:val="24"/>
        </w:rPr>
        <w:t>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《节水型</w:t>
      </w:r>
      <w:r>
        <w:rPr>
          <w:rFonts w:hint="eastAsia" w:ascii="宋体" w:hAnsi="宋体" w:eastAsia="宋体"/>
          <w:sz w:val="24"/>
        </w:rPr>
        <w:t>高校</w:t>
      </w:r>
      <w:r>
        <w:rPr>
          <w:rFonts w:ascii="宋体" w:hAnsi="宋体" w:eastAsia="宋体"/>
          <w:sz w:val="24"/>
        </w:rPr>
        <w:t>评价</w:t>
      </w:r>
      <w:r>
        <w:rPr>
          <w:rFonts w:hint="eastAsia" w:ascii="宋体" w:hAnsi="宋体" w:eastAsia="宋体"/>
          <w:sz w:val="24"/>
        </w:rPr>
        <w:t>标准</w:t>
      </w:r>
      <w:r>
        <w:rPr>
          <w:rFonts w:ascii="宋体" w:hAnsi="宋体" w:eastAsia="宋体"/>
          <w:sz w:val="24"/>
        </w:rPr>
        <w:t>》</w:t>
      </w:r>
      <w:r>
        <w:rPr>
          <w:rFonts w:hint="eastAsia" w:ascii="宋体" w:hAnsi="宋体" w:eastAsia="宋体" w:cstheme="minorHAnsi"/>
          <w:sz w:val="24"/>
        </w:rPr>
        <w:t>（</w:t>
      </w:r>
      <w:r>
        <w:rPr>
          <w:rFonts w:ascii="宋体" w:hAnsi="宋体" w:eastAsia="宋体"/>
          <w:sz w:val="24"/>
        </w:rPr>
        <w:t>T/JYHQ 0004-2019</w:t>
      </w:r>
      <w:r>
        <w:rPr>
          <w:rFonts w:hint="eastAsia" w:ascii="宋体" w:hAnsi="宋体" w:eastAsia="宋体"/>
          <w:sz w:val="24"/>
        </w:rPr>
        <w:t>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《节水型学校评价规范》（</w:t>
      </w:r>
      <w:r>
        <w:rPr>
          <w:rFonts w:ascii="宋体" w:hAnsi="宋体" w:eastAsia="宋体"/>
          <w:sz w:val="24"/>
        </w:rPr>
        <w:t>DB32/T2946-2016</w:t>
      </w:r>
      <w:r>
        <w:rPr>
          <w:rFonts w:hint="eastAsia" w:ascii="宋体" w:hAnsi="宋体" w:eastAsia="宋体"/>
          <w:sz w:val="24"/>
        </w:rPr>
        <w:t>）、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theme="minorHAnsi"/>
          <w:sz w:val="24"/>
        </w:rPr>
      </w:pPr>
      <w:r>
        <w:rPr>
          <w:rFonts w:ascii="宋体" w:hAnsi="宋体" w:eastAsia="宋体" w:cstheme="minorHAnsi"/>
          <w:sz w:val="24"/>
        </w:rPr>
        <w:t>《节水型生活用水器具》</w:t>
      </w: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 w:cstheme="minorHAnsi"/>
          <w:sz w:val="24"/>
        </w:rPr>
        <w:t>CJ/T 3164-2014</w:t>
      </w:r>
      <w:r>
        <w:rPr>
          <w:rFonts w:hint="eastAsia" w:ascii="宋体" w:hAnsi="宋体" w:eastAsia="宋体" w:cstheme="minorHAnsi"/>
          <w:sz w:val="24"/>
        </w:rPr>
        <w:t>）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theme="minorHAnsi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《江苏省水平衡测试管理办法》苏水规〔2020〕5号、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《江苏省林牧渔业、工业、服务业和生活用水定额（2021年修订）》、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《江苏省城市生活与公共用水定额（2019年修订）》等相关国家、省、市产品用水定额。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4、中标供应商需按《企业水平衡测试通则》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、《江苏省水平衡测试管理办法》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等文件要求编制编写水平衡测试报告书。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5、中标供应商须做好现场测试、台账资料、汇报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、备案审核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等验收工作。</w:t>
      </w:r>
    </w:p>
    <w:p>
      <w:pPr>
        <w:widowControl/>
        <w:shd w:val="clear" w:color="auto" w:fill="FFFFFF"/>
        <w:spacing w:line="360" w:lineRule="auto"/>
        <w:ind w:left="567" w:hanging="567"/>
        <w:jc w:val="left"/>
        <w:rPr>
          <w:rFonts w:ascii="宋体" w:hAnsi="宋体" w:eastAsia="宋体" w:cs="宋体"/>
          <w:b/>
          <w:bCs/>
          <w:color w:val="333333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bidi="ar"/>
        </w:rPr>
        <w:t>三．供应商应当具备下列条件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1、具有独立承担民事责任的能力（提供法人或者其他组织的营业执照等证明文件）；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2、具有良好的商业信誉和健全的财务会计制度（包括但不限于最近一期经审计的财务报告，其他组织、自然人及成立未满一年的法人应提供银行出具的资信证明）；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3、依法缴纳税收和社会保障资金的良好记录（提供最新一期的缴纳税收的凭据，最新一期的社会保险缴纳的凭据）；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4、配备必要的并经市场监督管理部门检定合格的计量检测仪器设备，直接从事水平衡测试的人员应当具备节水管理、给排水和专业测试、分析技能，熟练掌握相关法律法规和规范标准。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法律、行政法规规定的其他条件。</w:t>
      </w:r>
    </w:p>
    <w:p>
      <w:pPr>
        <w:spacing w:line="360" w:lineRule="auto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四．</w:t>
      </w:r>
      <w:r>
        <w:rPr>
          <w:rFonts w:hint="eastAsia"/>
          <w:b/>
          <w:bCs/>
          <w:sz w:val="24"/>
          <w:szCs w:val="32"/>
          <w:lang w:eastAsia="zh-CN"/>
        </w:rPr>
        <w:t>现场勘测时间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现场勘测时间：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2021年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9:00-17:00。</w:t>
      </w: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五．技术信息和经营信息的保密约定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须妥善保管持有的报告及其相关资料；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对提供的技术资料承担技术保密责任；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在项目结束后归还学校提供的全部技术资料， 并且无权向外扩散， 未经同意， 无权在第三方使用。</w:t>
      </w:r>
    </w:p>
    <w:p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六</w:t>
      </w:r>
      <w:r>
        <w:rPr>
          <w:rFonts w:hint="eastAsia"/>
          <w:b/>
          <w:bCs/>
          <w:sz w:val="24"/>
          <w:szCs w:val="32"/>
        </w:rPr>
        <w:t>．联系方式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采购单位名称：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苏</w:t>
      </w:r>
      <w:r>
        <w:rPr>
          <w:rFonts w:hint="eastAsia"/>
          <w:sz w:val="24"/>
          <w:szCs w:val="32"/>
        </w:rPr>
        <w:t xml:space="preserve">州健雄职业技术学院 </w:t>
      </w:r>
      <w:r>
        <w:rPr>
          <w:sz w:val="24"/>
          <w:szCs w:val="32"/>
        </w:rPr>
        <w:t xml:space="preserve">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采购单位地址：</w:t>
      </w:r>
      <w:r>
        <w:rPr>
          <w:sz w:val="24"/>
          <w:szCs w:val="32"/>
        </w:rPr>
        <w:t>江苏省苏州太仓科教新城健雄路1号</w:t>
      </w:r>
      <w:r>
        <w:rPr>
          <w:rFonts w:hint="eastAsia"/>
          <w:sz w:val="24"/>
          <w:szCs w:val="32"/>
        </w:rPr>
        <w:t xml:space="preserve">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联系人：夏老师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  <w:lang w:val="en-US" w:eastAsia="zh-CN"/>
        </w:rPr>
        <w:t>0512-53940812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七．水平衡测试报价表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827"/>
        <w:gridCol w:w="218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报价（元）（含税）</w:t>
            </w: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研究水平衡测试标准要求， 编制资料清单，对企业相关负责人现场讲解水平衡测试内容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编制相关管理制度模板， 协助学校制定／修订相关制度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现场查看学校用水设施， 制定学校节水改造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整理所收集资料， 计算相关用水指标数据并与定额对比分析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收集、 完善水平衡测试报告资料内容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水平衡测试报告编制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与验收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（完成节水管理机构备案与审核）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报告印刷费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交通费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218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含税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B397C0"/>
    <w:multiLevelType w:val="singleLevel"/>
    <w:tmpl w:val="8CB397C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01"/>
    <w:rsid w:val="001A794A"/>
    <w:rsid w:val="0041710C"/>
    <w:rsid w:val="00470068"/>
    <w:rsid w:val="004A5D01"/>
    <w:rsid w:val="004C3919"/>
    <w:rsid w:val="004D6E63"/>
    <w:rsid w:val="00523884"/>
    <w:rsid w:val="00617CFE"/>
    <w:rsid w:val="00733B31"/>
    <w:rsid w:val="00975DE2"/>
    <w:rsid w:val="00B16CA8"/>
    <w:rsid w:val="00B3052E"/>
    <w:rsid w:val="00CE3AA8"/>
    <w:rsid w:val="00D078B3"/>
    <w:rsid w:val="00DE6D69"/>
    <w:rsid w:val="00E04F46"/>
    <w:rsid w:val="00EC1C26"/>
    <w:rsid w:val="00F329A4"/>
    <w:rsid w:val="00FE25BF"/>
    <w:rsid w:val="03440CD6"/>
    <w:rsid w:val="0BC7181D"/>
    <w:rsid w:val="10A30C12"/>
    <w:rsid w:val="1216434A"/>
    <w:rsid w:val="16027F0A"/>
    <w:rsid w:val="178C54E9"/>
    <w:rsid w:val="21A6580E"/>
    <w:rsid w:val="25516C0A"/>
    <w:rsid w:val="2B2C1517"/>
    <w:rsid w:val="2DAA0D23"/>
    <w:rsid w:val="3F0450B3"/>
    <w:rsid w:val="400F1ECC"/>
    <w:rsid w:val="4C5B11BD"/>
    <w:rsid w:val="51B36327"/>
    <w:rsid w:val="764A360F"/>
    <w:rsid w:val="781C4E62"/>
    <w:rsid w:val="7E9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1161</Characters>
  <Lines>9</Lines>
  <Paragraphs>2</Paragraphs>
  <TotalTime>9</TotalTime>
  <ScaleCrop>false</ScaleCrop>
  <LinksUpToDate>false</LinksUpToDate>
  <CharactersWithSpaces>1362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2021-01-13T01:54:00Z</dcterms:created>
  <dc:creator>Administrator</dc:creator>
  <cp:lastModifiedBy>Administrator</cp:lastModifiedBy>
  <dcterms:modified xsi:type="dcterms:W3CDTF">2021-11-10T02:05:34Z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